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0F92EF"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 w14:paraId="26D6BB19"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 w14:paraId="3FBBA103"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 w14:paraId="55C8C66B">
      <w:pPr>
        <w:adjustRightInd w:val="0"/>
        <w:snapToGrid w:val="0"/>
        <w:jc w:val="center"/>
        <w:rPr>
          <w:rFonts w:ascii="微软雅黑" w:hAnsi="微软雅黑" w:eastAsia="微软雅黑" w:cs="微软雅黑"/>
          <w:sz w:val="56"/>
          <w:szCs w:val="56"/>
        </w:rPr>
      </w:pPr>
      <w:r>
        <w:rPr>
          <w:rFonts w:hint="eastAsia" w:ascii="微软雅黑" w:hAnsi="微软雅黑" w:eastAsia="微软雅黑" w:cs="微软雅黑"/>
          <w:sz w:val="56"/>
          <w:szCs w:val="56"/>
        </w:rPr>
        <w:t>“研综系统”助研津贴操作流程</w:t>
      </w:r>
    </w:p>
    <w:p w14:paraId="16CBB30C">
      <w:pPr>
        <w:rPr>
          <w:rFonts w:ascii="黑体" w:hAnsi="黑体" w:eastAsia="黑体"/>
          <w:sz w:val="72"/>
          <w:szCs w:val="72"/>
        </w:rPr>
      </w:pPr>
    </w:p>
    <w:p w14:paraId="5BFC2A9A">
      <w:pPr>
        <w:jc w:val="center"/>
        <w:rPr>
          <w:rFonts w:ascii="方正小标宋简体" w:hAnsi="方正小标宋简体" w:eastAsia="方正小标宋简体" w:cs="方正小标宋简体"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sz w:val="72"/>
          <w:szCs w:val="72"/>
        </w:rPr>
        <w:t>导师部分</w:t>
      </w:r>
    </w:p>
    <w:p w14:paraId="29C6A529"/>
    <w:p w14:paraId="0DE18369">
      <w:pPr>
        <w:jc w:val="left"/>
      </w:pPr>
    </w:p>
    <w:p w14:paraId="76A83108">
      <w:pPr>
        <w:jc w:val="center"/>
        <w:rPr>
          <w:rFonts w:hint="eastAsia" w:eastAsiaTheme="minorEastAsia"/>
          <w:lang w:eastAsia="zh-CN"/>
        </w:rPr>
      </w:pPr>
      <w:bookmarkStart w:id="8" w:name="_GoBack"/>
      <w:bookmarkEnd w:id="8"/>
    </w:p>
    <w:p w14:paraId="72623D25">
      <w:pPr>
        <w:jc w:val="left"/>
      </w:pPr>
    </w:p>
    <w:p w14:paraId="2F05351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sdt>
      <w:sdtPr>
        <w:rPr>
          <w:rFonts w:ascii="宋体" w:hAnsi="宋体" w:eastAsia="宋体"/>
        </w:rPr>
        <w:id w:val="14748161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 w14:paraId="4B85C57D">
          <w:pPr>
            <w:jc w:val="center"/>
            <w:rPr>
              <w:rFonts w:ascii="黑体" w:hAnsi="黑体" w:eastAsia="黑体"/>
            </w:rPr>
          </w:pPr>
          <w:r>
            <w:rPr>
              <w:rFonts w:ascii="黑体" w:hAnsi="黑体" w:eastAsia="黑体"/>
            </w:rPr>
            <w:t>目</w:t>
          </w:r>
          <w:r>
            <w:rPr>
              <w:rFonts w:hint="eastAsia" w:ascii="黑体" w:hAnsi="黑体" w:eastAsia="黑体"/>
            </w:rPr>
            <w:t xml:space="preserve"> </w:t>
          </w:r>
          <w:r>
            <w:rPr>
              <w:rFonts w:ascii="黑体" w:hAnsi="黑体" w:eastAsia="黑体"/>
            </w:rPr>
            <w:t xml:space="preserve"> 录</w:t>
          </w:r>
        </w:p>
        <w:p w14:paraId="1E015E2A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_Toc1930 </w:instrText>
          </w:r>
          <w:r>
            <w:fldChar w:fldCharType="separate"/>
          </w:r>
          <w:r>
            <w:rPr>
              <w:rFonts w:hint="eastAsia"/>
              <w:szCs w:val="28"/>
            </w:rPr>
            <w:t>一、 登录系统</w:t>
          </w:r>
          <w:r>
            <w:tab/>
          </w:r>
          <w:r>
            <w:fldChar w:fldCharType="begin"/>
          </w:r>
          <w:r>
            <w:instrText xml:space="preserve"> PAGEREF _Toc1930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D3995E3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_Toc24640 </w:instrText>
          </w:r>
          <w:r>
            <w:fldChar w:fldCharType="separate"/>
          </w:r>
          <w:r>
            <w:rPr>
              <w:rFonts w:hint="eastAsia"/>
              <w:szCs w:val="28"/>
            </w:rPr>
            <w:t>二、 进入助研津贴模块</w:t>
          </w:r>
          <w:r>
            <w:tab/>
          </w:r>
          <w:r>
            <w:fldChar w:fldCharType="begin"/>
          </w:r>
          <w:r>
            <w:instrText xml:space="preserve"> PAGEREF _Toc24640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0180E0A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_Toc2401 </w:instrText>
          </w:r>
          <w:r>
            <w:fldChar w:fldCharType="separate"/>
          </w:r>
          <w:r>
            <w:rPr>
              <w:rFonts w:hint="eastAsia"/>
              <w:szCs w:val="28"/>
            </w:rPr>
            <w:t>三、 助研津贴启发</w:t>
          </w:r>
          <w:r>
            <w:tab/>
          </w:r>
          <w:r>
            <w:fldChar w:fldCharType="begin"/>
          </w:r>
          <w:r>
            <w:instrText xml:space="preserve"> PAGEREF _Toc2401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9B81E46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_Toc24482 </w:instrText>
          </w:r>
          <w:r>
            <w:fldChar w:fldCharType="separate"/>
          </w:r>
          <w:r>
            <w:rPr>
              <w:rFonts w:hint="eastAsia"/>
              <w:szCs w:val="28"/>
            </w:rPr>
            <w:t>四、 添加其他学生</w:t>
          </w:r>
          <w:r>
            <w:tab/>
          </w:r>
          <w:r>
            <w:fldChar w:fldCharType="begin"/>
          </w:r>
          <w:r>
            <w:instrText xml:space="preserve"> PAGEREF _Toc24482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2A83188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_Toc26020 </w:instrText>
          </w:r>
          <w:r>
            <w:fldChar w:fldCharType="separate"/>
          </w:r>
          <w:r>
            <w:rPr>
              <w:rFonts w:hint="eastAsia"/>
              <w:szCs w:val="28"/>
            </w:rPr>
            <w:t>五、 提交到学院审核</w:t>
          </w:r>
          <w:r>
            <w:tab/>
          </w:r>
          <w:r>
            <w:fldChar w:fldCharType="begin"/>
          </w:r>
          <w:r>
            <w:instrText xml:space="preserve"> PAGEREF _Toc26020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F47930C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_Toc64 </w:instrText>
          </w:r>
          <w:r>
            <w:fldChar w:fldCharType="separate"/>
          </w:r>
          <w:r>
            <w:rPr>
              <w:rFonts w:hint="eastAsia"/>
              <w:szCs w:val="28"/>
            </w:rPr>
            <w:t>六、 数据修改/删除</w:t>
          </w:r>
          <w:r>
            <w:tab/>
          </w:r>
          <w:r>
            <w:fldChar w:fldCharType="begin"/>
          </w:r>
          <w:r>
            <w:instrText xml:space="preserve"> PAGEREF _Toc64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61E3610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_Toc5561 </w:instrText>
          </w:r>
          <w:r>
            <w:fldChar w:fldCharType="separate"/>
          </w:r>
          <w:r>
            <w:rPr>
              <w:rFonts w:hint="eastAsia"/>
              <w:szCs w:val="28"/>
            </w:rPr>
            <w:t>七、 发放记录查看</w:t>
          </w:r>
          <w:r>
            <w:tab/>
          </w:r>
          <w:r>
            <w:fldChar w:fldCharType="begin"/>
          </w:r>
          <w:r>
            <w:instrText xml:space="preserve"> PAGEREF _Toc5561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3DC9E32E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_Toc9174 </w:instrText>
          </w:r>
          <w:r>
            <w:fldChar w:fldCharType="separate"/>
          </w:r>
          <w:r>
            <w:rPr>
              <w:rFonts w:hint="eastAsia"/>
              <w:szCs w:val="28"/>
            </w:rPr>
            <w:t>八、 系统助理设置</w:t>
          </w:r>
          <w:r>
            <w:tab/>
          </w:r>
          <w:r>
            <w:fldChar w:fldCharType="begin"/>
          </w:r>
          <w:r>
            <w:instrText xml:space="preserve"> PAGEREF _Toc9174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45A3B1A">
          <w:pPr>
            <w:spacing w:line="360" w:lineRule="auto"/>
            <w:rPr>
              <w:rFonts w:ascii="宋体" w:hAnsi="宋体" w:eastAsia="宋体"/>
            </w:rPr>
          </w:pPr>
          <w:r>
            <w:fldChar w:fldCharType="end"/>
          </w:r>
        </w:p>
      </w:sdtContent>
    </w:sdt>
    <w:p w14:paraId="4B9658EA">
      <w:pPr>
        <w:spacing w:line="360" w:lineRule="auto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D07BEEA"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0" w:name="_Toc1930"/>
      <w:r>
        <w:rPr>
          <w:rFonts w:hint="eastAsia"/>
          <w:sz w:val="28"/>
          <w:szCs w:val="28"/>
        </w:rPr>
        <w:t>登录系统</w:t>
      </w:r>
      <w:bookmarkEnd w:id="0"/>
    </w:p>
    <w:p w14:paraId="6192B4AC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使用谷歌浏览器访问兰州大学个人工作台(</w:t>
      </w:r>
      <w:r>
        <w:fldChar w:fldCharType="begin"/>
      </w:r>
      <w:r>
        <w:instrText xml:space="preserve"> HYPERLINK "http://my.lzu.edu.cn" </w:instrText>
      </w:r>
      <w: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http://my.lzu.edu.cn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)网站，使用个人邮箱或校园卡号及邮箱密码登录。在工作台首页点击“研综系统”进入。</w:t>
      </w:r>
    </w:p>
    <w:p w14:paraId="5932333D">
      <w:r>
        <w:drawing>
          <wp:inline distT="0" distB="0" distL="0" distR="0">
            <wp:extent cx="6554470" cy="2110105"/>
            <wp:effectExtent l="0" t="0" r="17780" b="4445"/>
            <wp:docPr id="1" name="图片 1" descr="D:\下载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下载\Desktop\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411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8074"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1" w:name="_Toc24640"/>
      <w:r>
        <w:rPr>
          <w:rFonts w:hint="eastAsia"/>
          <w:sz w:val="28"/>
          <w:szCs w:val="28"/>
        </w:rPr>
        <w:t>进入助研津贴模块</w:t>
      </w:r>
      <w:bookmarkEnd w:id="1"/>
    </w:p>
    <w:p w14:paraId="2639B894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进入系统后，在左侧菜单列点击“奖助管理-助研津贴”进入助研津贴模块。助研津贴页面上侧显示导师当前助研账户的基本信息，登录后请确认此处信息是否正确，如有问题需联系学院进行导师助研账户设置。</w:t>
      </w:r>
    </w:p>
    <w:p w14:paraId="4A2B036D">
      <w:pPr>
        <w:spacing w:after="312" w:afterLines="100" w:line="40" w:lineRule="atLeast"/>
      </w:pPr>
      <w:r>
        <w:drawing>
          <wp:inline distT="0" distB="0" distL="0" distR="0">
            <wp:extent cx="6645910" cy="18878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75F7">
      <w:pPr>
        <w:pStyle w:val="14"/>
        <w:spacing w:line="360" w:lineRule="auto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助研津贴页面下侧显示本学期该导师可启发助研津贴的学生名单。</w:t>
      </w:r>
    </w:p>
    <w:p w14:paraId="2913300F"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6645910" cy="22548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39BB"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2" w:name="_Toc2401"/>
      <w:r>
        <w:rPr>
          <w:rFonts w:hint="eastAsia"/>
          <w:sz w:val="28"/>
          <w:szCs w:val="28"/>
        </w:rPr>
        <w:t>助研津贴启发</w:t>
      </w:r>
      <w:bookmarkEnd w:id="2"/>
    </w:p>
    <w:p w14:paraId="00FB4516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导师可根据本学期各研究生参与助研工作情况，选择性点击“启发”按钮为相应学生配发助研津贴。系统默认启发当前学期6个月的助研津贴，并自动判断学生是否符合学校配套标准。导师可根据实际情况调整导师配套金额和发放起止月份，并点击“确认”完成启发。如助研账户余额不足则不能执行启发操作。</w:t>
      </w:r>
    </w:p>
    <w:p w14:paraId="1C503DD4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226695</wp:posOffset>
            </wp:positionH>
            <wp:positionV relativeFrom="paragraph">
              <wp:posOffset>144780</wp:posOffset>
            </wp:positionV>
            <wp:extent cx="2617470" cy="2727325"/>
            <wp:effectExtent l="0" t="0" r="11430" b="1587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*特殊情况：同一年级、同一培养层次符合学校配套标准的学生数为3个，导师可通过点击启发界面中的“不参与”按钮将，轮次调整学生的学校配套资格。</w:t>
      </w:r>
    </w:p>
    <w:p w14:paraId="2D9595AB"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3" w:name="_Toc24482"/>
      <w:r>
        <w:rPr>
          <w:rFonts w:hint="eastAsia"/>
          <w:sz w:val="28"/>
          <w:szCs w:val="28"/>
        </w:rPr>
        <w:t>添加其他学生</w:t>
      </w:r>
      <w:bookmarkEnd w:id="3"/>
    </w:p>
    <w:p w14:paraId="145BFB33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导师可点击“添加其他学生”按钮，输入学生校园卡号来添加校内任意研究生。如该学生本学期已有助研津贴数据，则不允许添加。</w:t>
      </w:r>
    </w:p>
    <w:p w14:paraId="377BEA29"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6607175" cy="1261110"/>
            <wp:effectExtent l="0" t="0" r="317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b="55092"/>
                    <a:stretch>
                      <a:fillRect/>
                    </a:stretch>
                  </pic:blipFill>
                  <pic:spPr>
                    <a:xfrm>
                      <a:off x="0" y="0"/>
                      <a:ext cx="6944367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E870">
      <w:pPr>
        <w:spacing w:after="312" w:afterLines="100" w:line="40" w:lineRule="atLeast"/>
        <w:rPr>
          <w:szCs w:val="21"/>
        </w:rPr>
      </w:pPr>
      <w:r>
        <w:drawing>
          <wp:inline distT="0" distB="0" distL="0" distR="0">
            <wp:extent cx="2925445" cy="1838325"/>
            <wp:effectExtent l="0" t="0" r="825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t="6144" b="7581"/>
                    <a:stretch>
                      <a:fillRect/>
                    </a:stretch>
                  </pic:blipFill>
                  <pic:spPr>
                    <a:xfrm>
                      <a:off x="0" y="0"/>
                      <a:ext cx="2966442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0105"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4" w:name="_Toc26020"/>
      <w:r>
        <w:rPr>
          <w:rFonts w:hint="eastAsia"/>
          <w:sz w:val="28"/>
          <w:szCs w:val="28"/>
        </w:rPr>
        <w:t>提交到学院审核</w:t>
      </w:r>
      <w:bookmarkEnd w:id="4"/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请务必点击操作</w:t>
      </w:r>
      <w:r>
        <w:rPr>
          <w:rFonts w:hint="eastAsia"/>
          <w:sz w:val="28"/>
          <w:szCs w:val="28"/>
          <w:lang w:eastAsia="zh-CN"/>
        </w:rPr>
        <w:t>）</w:t>
      </w:r>
    </w:p>
    <w:p w14:paraId="58F16B22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当前学期需要发放助研津贴的各名学生都完成启发并确认无误后，点击“提交到学院审核”进行提交。</w:t>
      </w:r>
    </w:p>
    <w:p w14:paraId="094D920D">
      <w:pPr>
        <w:spacing w:after="312" w:afterLines="100" w:line="40" w:lineRule="atLeast"/>
      </w:pPr>
      <w:r>
        <w:drawing>
          <wp:inline distT="0" distB="0" distL="0" distR="0">
            <wp:extent cx="6519545" cy="23291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6471" cy="234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1BA1"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5" w:name="_Toc64"/>
      <w:r>
        <w:rPr>
          <w:rFonts w:hint="eastAsia"/>
          <w:sz w:val="28"/>
          <w:szCs w:val="28"/>
        </w:rPr>
        <w:t>数据修改/删除</w:t>
      </w:r>
      <w:bookmarkEnd w:id="5"/>
    </w:p>
    <w:p w14:paraId="3A0FADAD"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启发后，在学院未审核之前，导师可通过“修改”操作继续调整导师配套金额（修改金额）和发放起止月份（追加月份、删除月份）。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3074670</wp:posOffset>
            </wp:positionV>
            <wp:extent cx="1913890" cy="2225675"/>
            <wp:effectExtent l="0" t="0" r="10160" b="317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3064510</wp:posOffset>
            </wp:positionV>
            <wp:extent cx="3041015" cy="2296795"/>
            <wp:effectExtent l="0" t="0" r="6985" b="8255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978535</wp:posOffset>
            </wp:positionV>
            <wp:extent cx="6325235" cy="1921510"/>
            <wp:effectExtent l="0" t="0" r="0" b="254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rcRect b="40573"/>
                    <a:stretch>
                      <a:fillRect/>
                    </a:stretch>
                  </pic:blipFill>
                  <pic:spPr>
                    <a:xfrm>
                      <a:off x="0" y="0"/>
                      <a:ext cx="6325235" cy="1921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如下图所示：</w:t>
      </w:r>
    </w:p>
    <w:p w14:paraId="7012A885"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6" w:name="_Toc5561"/>
      <w:r>
        <w:rPr>
          <w:rFonts w:hint="eastAsia"/>
          <w:sz w:val="28"/>
          <w:szCs w:val="28"/>
        </w:rPr>
        <w:t>发放记录查看</w:t>
      </w:r>
      <w:bookmarkEnd w:id="6"/>
    </w:p>
    <w:p w14:paraId="57D913D6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654050</wp:posOffset>
            </wp:positionV>
            <wp:extent cx="6645910" cy="1943100"/>
            <wp:effectExtent l="0" t="0" r="254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39370</wp:posOffset>
            </wp:positionH>
            <wp:positionV relativeFrom="paragraph">
              <wp:posOffset>657225</wp:posOffset>
            </wp:positionV>
            <wp:extent cx="3347085" cy="2655570"/>
            <wp:effectExtent l="0" t="0" r="5715" b="1143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完成启发的学生条目，可点击“查看”按钮，查看该生助研津贴的发放明细。点击“查看学生信息”，可查看该生的个人信息。如下图所示：</w:t>
      </w:r>
    </w:p>
    <w:p w14:paraId="3048C09D">
      <w:pPr>
        <w:pStyle w:val="2"/>
        <w:spacing w:before="156" w:beforeLines="50" w:after="156" w:afterLines="50"/>
        <w:ind w:firstLine="560" w:firstLineChars="200"/>
        <w:rPr>
          <w:rFonts w:hint="eastAsia"/>
          <w:sz w:val="28"/>
          <w:szCs w:val="28"/>
        </w:rPr>
      </w:pPr>
      <w:bookmarkStart w:id="7" w:name="_Toc9174"/>
      <w:r>
        <w:rPr>
          <w:rFonts w:hint="eastAsia"/>
          <w:sz w:val="28"/>
          <w:szCs w:val="28"/>
        </w:rPr>
        <w:t>系统助理设置</w:t>
      </w:r>
      <w:bookmarkEnd w:id="7"/>
    </w:p>
    <w:p w14:paraId="568A7E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在助研津贴开展过程中</w:t>
      </w:r>
      <w:r>
        <w:rPr>
          <w:rFonts w:hint="eastAsia" w:ascii="宋体" w:hAnsi="宋体" w:eastAsia="宋体" w:cs="宋体"/>
          <w:sz w:val="24"/>
          <w:szCs w:val="24"/>
        </w:rPr>
        <w:t>如有特殊需求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导师可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设置</w:t>
      </w:r>
      <w:r>
        <w:rPr>
          <w:rFonts w:hint="eastAsia" w:ascii="宋体" w:hAnsi="宋体" w:eastAsia="宋体" w:cs="宋体"/>
          <w:sz w:val="24"/>
          <w:szCs w:val="24"/>
        </w:rPr>
        <w:t>“账户助理”代为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操作（慎用）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在“研综系统</w:t>
      </w:r>
      <w:r>
        <w:rPr>
          <w:rFonts w:hint="eastAsia" w:ascii="宋体" w:hAnsi="宋体" w:eastAsia="宋体" w:cs="宋体"/>
          <w:sz w:val="24"/>
          <w:szCs w:val="24"/>
        </w:rPr>
        <w:t>首页-系统助理模块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”下</w:t>
      </w:r>
      <w:r>
        <w:rPr>
          <w:rFonts w:hint="eastAsia" w:ascii="宋体" w:hAnsi="宋体" w:eastAsia="宋体" w:cs="宋体"/>
          <w:sz w:val="24"/>
          <w:szCs w:val="24"/>
        </w:rPr>
        <w:t>设置添加助理账号。</w:t>
      </w:r>
    </w:p>
    <w:p w14:paraId="7FD4EB3E">
      <w:r>
        <w:drawing>
          <wp:inline distT="0" distB="0" distL="0" distR="0">
            <wp:extent cx="6645910" cy="24726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A27D">
      <w:pPr>
        <w:spacing w:line="360" w:lineRule="auto"/>
        <w:ind w:firstLine="420" w:firstLineChars="20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1746885" cy="2237105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3227" cy="224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720" w:right="720" w:bottom="720" w:left="720" w:header="227" w:footer="454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F9A922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E0382B"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JScb8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yUnG/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BE0382B"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7F6487">
    <w:pPr>
      <w:adjustRightInd w:val="0"/>
      <w:snapToGrid w:val="0"/>
      <w:jc w:val="center"/>
      <w:rPr>
        <w:sz w:val="18"/>
      </w:rPr>
    </w:pPr>
    <w:r>
      <w:rPr>
        <w:rFonts w:hint="eastAsia"/>
        <w:sz w:val="18"/>
      </w:rPr>
      <w:t>“研综系统”助研津贴操作流程-导师部分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FF4543"/>
    <w:multiLevelType w:val="singleLevel"/>
    <w:tmpl w:val="5DFF4543"/>
    <w:lvl w:ilvl="0" w:tentative="0">
      <w:start w:val="1"/>
      <w:numFmt w:val="chineseCounting"/>
      <w:pStyle w:val="2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BjYjE0MjViOGYzZDFkNDQ3NTU4YzI5OGY2NTE3YjYifQ=="/>
  </w:docVars>
  <w:rsids>
    <w:rsidRoot w:val="00020862"/>
    <w:rsid w:val="00020862"/>
    <w:rsid w:val="000221B0"/>
    <w:rsid w:val="00026EA0"/>
    <w:rsid w:val="00067CF1"/>
    <w:rsid w:val="00085985"/>
    <w:rsid w:val="00094AE4"/>
    <w:rsid w:val="00097273"/>
    <w:rsid w:val="000A1058"/>
    <w:rsid w:val="000D0E80"/>
    <w:rsid w:val="00116D94"/>
    <w:rsid w:val="001221AD"/>
    <w:rsid w:val="00157A6B"/>
    <w:rsid w:val="0017794E"/>
    <w:rsid w:val="00193D93"/>
    <w:rsid w:val="001C7A5C"/>
    <w:rsid w:val="001E17ED"/>
    <w:rsid w:val="001E6F6E"/>
    <w:rsid w:val="00217B83"/>
    <w:rsid w:val="00235179"/>
    <w:rsid w:val="00236236"/>
    <w:rsid w:val="00241DCE"/>
    <w:rsid w:val="00257D67"/>
    <w:rsid w:val="002A2C64"/>
    <w:rsid w:val="002C0B17"/>
    <w:rsid w:val="002C4AAC"/>
    <w:rsid w:val="002F10CD"/>
    <w:rsid w:val="00331545"/>
    <w:rsid w:val="00332654"/>
    <w:rsid w:val="00357530"/>
    <w:rsid w:val="00376662"/>
    <w:rsid w:val="00383EB4"/>
    <w:rsid w:val="003B24E6"/>
    <w:rsid w:val="003B47A3"/>
    <w:rsid w:val="003B7058"/>
    <w:rsid w:val="003C0504"/>
    <w:rsid w:val="003D733E"/>
    <w:rsid w:val="003E498E"/>
    <w:rsid w:val="003F1FC1"/>
    <w:rsid w:val="003F3589"/>
    <w:rsid w:val="0040351F"/>
    <w:rsid w:val="00421DFD"/>
    <w:rsid w:val="00426A0A"/>
    <w:rsid w:val="00440157"/>
    <w:rsid w:val="00443A96"/>
    <w:rsid w:val="004655AD"/>
    <w:rsid w:val="004722A1"/>
    <w:rsid w:val="00481D6A"/>
    <w:rsid w:val="00485063"/>
    <w:rsid w:val="0049492B"/>
    <w:rsid w:val="00494A62"/>
    <w:rsid w:val="004C39D0"/>
    <w:rsid w:val="004E254E"/>
    <w:rsid w:val="004E2908"/>
    <w:rsid w:val="004E573B"/>
    <w:rsid w:val="004F1169"/>
    <w:rsid w:val="004F4F85"/>
    <w:rsid w:val="005150DC"/>
    <w:rsid w:val="00515F34"/>
    <w:rsid w:val="005317B3"/>
    <w:rsid w:val="005473FD"/>
    <w:rsid w:val="0055537E"/>
    <w:rsid w:val="00586612"/>
    <w:rsid w:val="00590B62"/>
    <w:rsid w:val="00597BCC"/>
    <w:rsid w:val="005B6EE5"/>
    <w:rsid w:val="00602868"/>
    <w:rsid w:val="0063605A"/>
    <w:rsid w:val="006827D2"/>
    <w:rsid w:val="00682BD4"/>
    <w:rsid w:val="006A7F88"/>
    <w:rsid w:val="006C147C"/>
    <w:rsid w:val="006E0A92"/>
    <w:rsid w:val="006E1960"/>
    <w:rsid w:val="006F4673"/>
    <w:rsid w:val="007437B6"/>
    <w:rsid w:val="00751AF5"/>
    <w:rsid w:val="00752BEA"/>
    <w:rsid w:val="00753CB4"/>
    <w:rsid w:val="00763363"/>
    <w:rsid w:val="0076435C"/>
    <w:rsid w:val="00784AEC"/>
    <w:rsid w:val="00794D8A"/>
    <w:rsid w:val="007A3EF5"/>
    <w:rsid w:val="007E3C6F"/>
    <w:rsid w:val="007E4756"/>
    <w:rsid w:val="0081317F"/>
    <w:rsid w:val="008473C5"/>
    <w:rsid w:val="00861342"/>
    <w:rsid w:val="008777B9"/>
    <w:rsid w:val="00890E0D"/>
    <w:rsid w:val="008A2E0B"/>
    <w:rsid w:val="008A6C53"/>
    <w:rsid w:val="008C528F"/>
    <w:rsid w:val="008F1720"/>
    <w:rsid w:val="008F1883"/>
    <w:rsid w:val="008F6EB5"/>
    <w:rsid w:val="00902553"/>
    <w:rsid w:val="00933A77"/>
    <w:rsid w:val="00965822"/>
    <w:rsid w:val="009F028A"/>
    <w:rsid w:val="00A561DB"/>
    <w:rsid w:val="00A74663"/>
    <w:rsid w:val="00AB5F85"/>
    <w:rsid w:val="00AC688D"/>
    <w:rsid w:val="00AF3A3E"/>
    <w:rsid w:val="00AF5A3C"/>
    <w:rsid w:val="00B5146B"/>
    <w:rsid w:val="00B54BBC"/>
    <w:rsid w:val="00B66AE4"/>
    <w:rsid w:val="00B748F2"/>
    <w:rsid w:val="00B86410"/>
    <w:rsid w:val="00BC67F4"/>
    <w:rsid w:val="00BD3180"/>
    <w:rsid w:val="00C110B5"/>
    <w:rsid w:val="00C17838"/>
    <w:rsid w:val="00C25599"/>
    <w:rsid w:val="00C3743B"/>
    <w:rsid w:val="00C70C84"/>
    <w:rsid w:val="00C7579F"/>
    <w:rsid w:val="00CC0206"/>
    <w:rsid w:val="00CD512A"/>
    <w:rsid w:val="00CF707C"/>
    <w:rsid w:val="00D20AB4"/>
    <w:rsid w:val="00D221E2"/>
    <w:rsid w:val="00D314E9"/>
    <w:rsid w:val="00D43E30"/>
    <w:rsid w:val="00D52B81"/>
    <w:rsid w:val="00D52E56"/>
    <w:rsid w:val="00D720FF"/>
    <w:rsid w:val="00D919D1"/>
    <w:rsid w:val="00DA220E"/>
    <w:rsid w:val="00DC1448"/>
    <w:rsid w:val="00E01F6A"/>
    <w:rsid w:val="00E1588A"/>
    <w:rsid w:val="00E16F66"/>
    <w:rsid w:val="00E4219A"/>
    <w:rsid w:val="00E85463"/>
    <w:rsid w:val="00EA0F28"/>
    <w:rsid w:val="00EA4D44"/>
    <w:rsid w:val="00EC47A5"/>
    <w:rsid w:val="00F239C6"/>
    <w:rsid w:val="00F27B82"/>
    <w:rsid w:val="00F333C5"/>
    <w:rsid w:val="00F375D1"/>
    <w:rsid w:val="00F51A9E"/>
    <w:rsid w:val="00F80BCA"/>
    <w:rsid w:val="00F87093"/>
    <w:rsid w:val="00FB5A19"/>
    <w:rsid w:val="00FC6684"/>
    <w:rsid w:val="00FC6E2F"/>
    <w:rsid w:val="00FF339E"/>
    <w:rsid w:val="00FF3434"/>
    <w:rsid w:val="07ED7BBB"/>
    <w:rsid w:val="08B37AB0"/>
    <w:rsid w:val="0BAB5F64"/>
    <w:rsid w:val="11863DB3"/>
    <w:rsid w:val="158734A3"/>
    <w:rsid w:val="16F52359"/>
    <w:rsid w:val="1796182D"/>
    <w:rsid w:val="1AE64EFC"/>
    <w:rsid w:val="1B3A65A0"/>
    <w:rsid w:val="2A497CD0"/>
    <w:rsid w:val="2FE97292"/>
    <w:rsid w:val="320F5AAA"/>
    <w:rsid w:val="33C957A6"/>
    <w:rsid w:val="3ACA4F9D"/>
    <w:rsid w:val="4AE44460"/>
    <w:rsid w:val="4E5D00E0"/>
    <w:rsid w:val="531B3744"/>
    <w:rsid w:val="54041F03"/>
    <w:rsid w:val="63580649"/>
    <w:rsid w:val="64911DE0"/>
    <w:rsid w:val="65342C83"/>
    <w:rsid w:val="6A095516"/>
    <w:rsid w:val="70E96D1F"/>
    <w:rsid w:val="73681680"/>
    <w:rsid w:val="77FA30F3"/>
    <w:rsid w:val="78267297"/>
    <w:rsid w:val="7A95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numPr>
        <w:ilvl w:val="0"/>
        <w:numId w:val="1"/>
      </w:numPr>
      <w:spacing w:before="340" w:after="312" w:afterLines="100" w:line="40" w:lineRule="atLeast"/>
      <w:outlineLvl w:val="0"/>
    </w:pPr>
    <w:rPr>
      <w:b/>
      <w:kern w:val="44"/>
      <w:sz w:val="24"/>
      <w:szCs w:val="2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6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autoRedefine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2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5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6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7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8">
    <w:name w:val="标题 1 字符"/>
    <w:basedOn w:val="11"/>
    <w:link w:val="2"/>
    <w:autoRedefine/>
    <w:qFormat/>
    <w:uiPriority w:val="9"/>
    <w:rPr>
      <w:b/>
      <w:kern w:val="44"/>
      <w:sz w:val="24"/>
      <w:szCs w:val="24"/>
    </w:rPr>
  </w:style>
  <w:style w:type="character" w:customStyle="1" w:styleId="19">
    <w:name w:val="标题 3 字符"/>
    <w:basedOn w:val="11"/>
    <w:link w:val="4"/>
    <w:autoRedefine/>
    <w:qFormat/>
    <w:uiPriority w:val="9"/>
    <w:rPr>
      <w:b/>
      <w:kern w:val="2"/>
      <w:sz w:val="3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xulh</Company>
  <Pages>6</Pages>
  <Words>832</Words>
  <Characters>853</Characters>
  <Lines>10</Lines>
  <Paragraphs>2</Paragraphs>
  <TotalTime>13</TotalTime>
  <ScaleCrop>false</ScaleCrop>
  <LinksUpToDate>false</LinksUpToDate>
  <CharactersWithSpaces>887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2023-02-27T10:43:00Z</dcterms:created>
  <dc:creator>xlh</dc:creator>
  <cp:lastModifiedBy>James</cp:lastModifiedBy>
  <dcterms:modified xsi:type="dcterms:W3CDTF">2025-02-18T07:59:51Z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277DABD8F87E4FE5B3FAA9DFE25537CE</vt:lpwstr>
  </property>
  <property fmtid="{D5CDD505-2E9C-101B-9397-08002B2CF9AE}" pid="4" name="KSOTemplateDocerSaveRecord">
    <vt:lpwstr>eyJoZGlkIjoiMzBjYjE0MjViOGYzZDFkNDQ3NTU4YzI5OGY2NTE3YjYiLCJ1c2VySWQiOiI1MzM3NzE4MDcifQ==</vt:lpwstr>
  </property>
</Properties>
</file>