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C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兰州大学第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6"/>
        </w:rPr>
        <w:t>医院临床试验运行流程</w:t>
      </w:r>
    </w:p>
    <w:p w14:paraId="2BC702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</w:t>
      </w:r>
      <w:r>
        <w:rPr>
          <w:rFonts w:hint="eastAsia" w:ascii="宋体" w:hAnsi="宋体" w:eastAsia="宋体" w:cs="宋体"/>
          <w:lang w:val="en-US" w:eastAsia="zh-CN"/>
        </w:rPr>
        <w:t>接洽、</w:t>
      </w:r>
      <w:r>
        <w:rPr>
          <w:rFonts w:hint="eastAsia" w:ascii="宋体" w:hAnsi="宋体" w:eastAsia="宋体" w:cs="宋体"/>
        </w:rPr>
        <w:t>初审</w:t>
      </w:r>
    </w:p>
    <w:p w14:paraId="37225B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申办者或CRO</w:t>
      </w:r>
      <w:r>
        <w:rPr>
          <w:rFonts w:hint="eastAsia" w:ascii="宋体" w:hAnsi="宋体" w:eastAsia="宋体" w:cs="宋体"/>
          <w:lang w:val="en-US" w:eastAsia="zh-CN"/>
        </w:rPr>
        <w:t>发送项目调研邮件至机构邮箱l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e</w:t>
      </w:r>
      <w:r>
        <w:rPr>
          <w:rFonts w:hint="eastAsia" w:ascii="宋体" w:hAnsi="宋体" w:eastAsia="宋体" w:cs="宋体"/>
        </w:rPr>
        <w:t>ygcp</w:t>
      </w:r>
      <w:r>
        <w:rPr>
          <w:rFonts w:hint="eastAsia" w:ascii="宋体" w:hAnsi="宋体" w:eastAsia="宋体" w:cs="宋体"/>
          <w:lang w:val="en-US" w:eastAsia="zh-CN"/>
        </w:rPr>
        <w:t>@</w:t>
      </w:r>
      <w:r>
        <w:rPr>
          <w:rFonts w:hint="eastAsia" w:ascii="宋体" w:hAnsi="宋体" w:eastAsia="宋体" w:cs="宋体"/>
        </w:rPr>
        <w:t>163.com</w:t>
      </w:r>
      <w:r>
        <w:rPr>
          <w:rFonts w:hint="eastAsia" w:ascii="宋体" w:hAnsi="宋体" w:eastAsia="宋体" w:cs="宋体"/>
          <w:lang w:val="en-US" w:eastAsia="zh-CN"/>
        </w:rPr>
        <w:t>，介绍试验方案摘要，组长单位及leading PI，项目意向开展专业和合作主要研究者</w:t>
      </w:r>
      <w:r>
        <w:rPr>
          <w:rFonts w:hint="eastAsia" w:ascii="宋体" w:hAnsi="宋体" w:eastAsia="宋体" w:cs="宋体"/>
        </w:rPr>
        <w:t>。</w:t>
      </w:r>
    </w:p>
    <w:p w14:paraId="42B08D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机构办公室主任与专业负责人协商，</w:t>
      </w:r>
      <w:r>
        <w:rPr>
          <w:rFonts w:hint="eastAsia" w:ascii="宋体" w:hAnsi="宋体" w:eastAsia="宋体" w:cs="宋体"/>
        </w:rPr>
        <w:t>对该临床试验是否能在</w:t>
      </w:r>
      <w:r>
        <w:rPr>
          <w:rFonts w:hint="eastAsia" w:ascii="宋体" w:hAnsi="宋体" w:eastAsia="宋体" w:cs="宋体"/>
          <w:lang w:val="en-US" w:eastAsia="zh-CN"/>
        </w:rPr>
        <w:t>意向</w:t>
      </w:r>
      <w:r>
        <w:rPr>
          <w:rFonts w:hint="eastAsia" w:ascii="宋体" w:hAnsi="宋体" w:eastAsia="宋体" w:cs="宋体"/>
        </w:rPr>
        <w:t>专业开展进行可行性论证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并确定主要研究者（PI）人选。</w:t>
      </w:r>
    </w:p>
    <w:p w14:paraId="364A5E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1-3个工作日内给于回复，</w:t>
      </w:r>
      <w:r>
        <w:rPr>
          <w:rFonts w:hint="eastAsia" w:ascii="宋体" w:hAnsi="宋体" w:eastAsia="宋体" w:cs="宋体"/>
        </w:rPr>
        <w:t>达成初步合作意向</w:t>
      </w:r>
      <w:r>
        <w:rPr>
          <w:rFonts w:hint="eastAsia" w:ascii="宋体" w:hAnsi="宋体" w:eastAsia="宋体" w:cs="宋体"/>
          <w:lang w:eastAsia="zh-CN"/>
        </w:rPr>
        <w:t>。</w:t>
      </w:r>
      <w:bookmarkStart w:id="0" w:name="_GoBack"/>
      <w:bookmarkEnd w:id="0"/>
    </w:p>
    <w:p w14:paraId="0120506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项目立项</w:t>
      </w:r>
    </w:p>
    <w:p w14:paraId="1A68B1B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PI指定研究小组成员和项目负责人，研究者应经过GCP培训，具有</w:t>
      </w:r>
      <w:r>
        <w:rPr>
          <w:rFonts w:hint="eastAsia" w:ascii="宋体" w:hAnsi="宋体" w:eastAsia="宋体" w:cs="宋体"/>
          <w:lang w:val="en-US" w:eastAsia="zh-CN"/>
        </w:rPr>
        <w:t>3年内GCP证书和</w:t>
      </w:r>
      <w:r>
        <w:rPr>
          <w:rFonts w:hint="eastAsia" w:ascii="宋体" w:hAnsi="宋体" w:eastAsia="宋体" w:cs="宋体"/>
        </w:rPr>
        <w:t>相应的</w:t>
      </w:r>
      <w:r>
        <w:rPr>
          <w:rFonts w:hint="eastAsia" w:ascii="宋体" w:hAnsi="宋体" w:eastAsia="宋体" w:cs="宋体"/>
          <w:lang w:val="en-US" w:eastAsia="zh-CN"/>
        </w:rPr>
        <w:t>执业地点为兰大二院的</w:t>
      </w:r>
      <w:r>
        <w:rPr>
          <w:rFonts w:hint="eastAsia" w:ascii="宋体" w:hAnsi="宋体" w:eastAsia="宋体" w:cs="宋体"/>
        </w:rPr>
        <w:t>执业资格。</w:t>
      </w:r>
    </w:p>
    <w:p w14:paraId="68268B1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申办者/CRO准备立项资料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附件1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，项目初审资料电子版发机构邮箱</w:t>
      </w:r>
      <w:r>
        <w:rPr>
          <w:rFonts w:hint="eastAsia" w:ascii="宋体" w:hAnsi="宋体" w:eastAsia="宋体" w:cs="宋体"/>
          <w:lang w:val="en-US" w:eastAsia="zh-CN"/>
        </w:rPr>
        <w:t>l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e</w:t>
      </w:r>
      <w:r>
        <w:rPr>
          <w:rFonts w:hint="eastAsia" w:ascii="宋体" w:hAnsi="宋体" w:eastAsia="宋体" w:cs="宋体"/>
        </w:rPr>
        <w:t>ygcpe163.com和</w:t>
      </w:r>
      <w:r>
        <w:rPr>
          <w:rFonts w:hint="eastAsia" w:ascii="宋体" w:hAnsi="宋体" w:eastAsia="宋体" w:cs="宋体"/>
          <w:lang w:val="en-US" w:eastAsia="zh-CN"/>
        </w:rPr>
        <w:t>主要研究者。纸质版资料按要求完成签字、盖章后递交递交机构办公室秘书冯芳菲（402资料室、0931-8943912）。</w:t>
      </w:r>
    </w:p>
    <w:p w14:paraId="7E5D5E4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纸质版资料使用白色两孔</w:t>
      </w:r>
      <w:r>
        <w:rPr>
          <w:rFonts w:hint="eastAsia" w:ascii="宋体" w:hAnsi="宋体" w:eastAsia="宋体" w:cs="宋体"/>
        </w:rPr>
        <w:t>A4快劳夹</w:t>
      </w:r>
      <w:r>
        <w:rPr>
          <w:rFonts w:hint="eastAsia" w:ascii="宋体" w:hAnsi="宋体" w:eastAsia="宋体" w:cs="宋体"/>
          <w:lang w:val="en-US" w:eastAsia="zh-CN"/>
        </w:rPr>
        <w:t>和塑料隔页纸装订，</w:t>
      </w:r>
      <w:r>
        <w:rPr>
          <w:rFonts w:hint="eastAsia" w:ascii="宋体" w:hAnsi="宋体" w:eastAsia="宋体" w:cs="宋体"/>
        </w:rPr>
        <w:t>文件夹侧面和封面请标注项目项目立项名称、申办者等信息，文件内容应有目录、索引。</w:t>
      </w:r>
    </w:p>
    <w:p w14:paraId="604118B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机构办秘书对送审材料及研究小组成员资质进行审核，材料审核通过后，机构办主任在“临床试验项目</w:t>
      </w:r>
      <w:r>
        <w:rPr>
          <w:rFonts w:hint="eastAsia" w:ascii="宋体" w:hAnsi="宋体" w:eastAsia="宋体" w:cs="宋体"/>
          <w:lang w:val="en-US" w:eastAsia="zh-CN"/>
        </w:rPr>
        <w:t>立项审议</w:t>
      </w:r>
      <w:r>
        <w:rPr>
          <w:rFonts w:hint="eastAsia" w:ascii="宋体" w:hAnsi="宋体" w:eastAsia="宋体" w:cs="宋体"/>
        </w:rPr>
        <w:t>表”签字确认，完成立项。</w:t>
      </w:r>
    </w:p>
    <w:p w14:paraId="4DDDF70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项目递交立项资料时，可同时按伦理委员会要求递交伦理初审资料、人遗办相关申请资料清单（附件2）和协议初稿。</w:t>
      </w:r>
    </w:p>
    <w:p w14:paraId="1A8466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伦理审查</w:t>
      </w:r>
    </w:p>
    <w:p w14:paraId="1935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机构立项通过后，将项目立项审议表递交至伦理委员会，可排期上会进行伦理审评。审评后伦理委员会将批件一式两份交至机构办张玉麟，一份存档保留，一份由CRC在领取合同时一并领取。</w:t>
      </w:r>
    </w:p>
    <w:p w14:paraId="5B6D4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人类遗传资源承诺书</w:t>
      </w:r>
    </w:p>
    <w:p w14:paraId="3E196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需要遗传办批准的项目，</w:t>
      </w:r>
      <w:r>
        <w:rPr>
          <w:rFonts w:hint="eastAsia" w:ascii="宋体" w:hAnsi="宋体" w:eastAsia="宋体" w:cs="宋体"/>
          <w:lang w:val="en-US" w:eastAsia="zh-CN"/>
        </w:rPr>
        <w:t>将电子版和纸质版资料交至机构办秘书冯芳菲，OA审批电子版通过后纸质版</w:t>
      </w:r>
      <w:r>
        <w:rPr>
          <w:rFonts w:hint="eastAsia" w:ascii="宋体" w:hAnsi="宋体" w:eastAsia="宋体" w:cs="宋体"/>
        </w:rPr>
        <w:t>递交</w:t>
      </w:r>
      <w:r>
        <w:rPr>
          <w:rFonts w:hint="eastAsia" w:ascii="宋体" w:hAnsi="宋体" w:eastAsia="宋体" w:cs="宋体"/>
          <w:lang w:val="en-US" w:eastAsia="zh-CN"/>
        </w:rPr>
        <w:t>院办</w:t>
      </w:r>
      <w:r>
        <w:rPr>
          <w:rFonts w:hint="eastAsia" w:ascii="宋体" w:hAnsi="宋体" w:eastAsia="宋体" w:cs="宋体"/>
        </w:rPr>
        <w:t>签字盖章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人遗办电子资料接收专用邮箱ldeygcpryb@163.com。</w:t>
      </w:r>
    </w:p>
    <w:p w14:paraId="77163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五、协议与经费</w:t>
      </w:r>
    </w:p>
    <w:p w14:paraId="77831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1、立项通过后即可递交协议初稿至机构办张玉麟（13919283808），进行合同审核。</w:t>
      </w:r>
    </w:p>
    <w:p w14:paraId="6E43D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2、初步定稿的合同提交兰州大学法律顾问审核。</w:t>
      </w:r>
    </w:p>
    <w:p w14:paraId="42C19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3、通过后提交兰州大学第二医院OA系统进行合同审批。</w:t>
      </w:r>
    </w:p>
    <w:p w14:paraId="66FCF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t>4、同时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按要求填写《兰州大学科研合同审批表及责任保证书》（附件3），PI签字上传兰州大学第二医院OA审批。</w:t>
      </w:r>
    </w:p>
    <w:p w14:paraId="0090EE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5、获得伦理批件后，定稿的</w:t>
      </w:r>
      <w:r>
        <w:rPr>
          <w:rFonts w:hint="eastAsia" w:ascii="宋体" w:hAnsi="宋体" w:eastAsia="宋体" w:cs="宋体"/>
          <w:lang w:val="en-US" w:eastAsia="zh-CN"/>
        </w:rPr>
        <w:t>试验协议由申办方、CRO（如有）完成签章，交PI签字，交</w:t>
      </w:r>
      <w:r>
        <w:rPr>
          <w:rFonts w:hint="eastAsia" w:ascii="宋体" w:hAnsi="宋体" w:eastAsia="宋体" w:cs="宋体"/>
        </w:rPr>
        <w:t>机构办</w:t>
      </w:r>
      <w:r>
        <w:rPr>
          <w:rFonts w:hint="eastAsia" w:ascii="宋体" w:hAnsi="宋体" w:eastAsia="宋体" w:cs="宋体"/>
          <w:lang w:val="en-US" w:eastAsia="zh-CN"/>
        </w:rPr>
        <w:t>张玉麟老师</w:t>
      </w:r>
      <w:r>
        <w:rPr>
          <w:rFonts w:hint="eastAsia" w:ascii="宋体" w:hAnsi="宋体" w:eastAsia="宋体" w:cs="宋体"/>
        </w:rPr>
        <w:t>预约同兰大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eastAsia" w:ascii="宋体" w:hAnsi="宋体" w:eastAsia="宋体" w:cs="宋体"/>
        </w:rPr>
        <w:t>院</w:t>
      </w:r>
      <w:r>
        <w:rPr>
          <w:rFonts w:hint="eastAsia" w:ascii="宋体" w:hAnsi="宋体" w:eastAsia="宋体" w:cs="宋体"/>
          <w:lang w:eastAsia="zh-CN"/>
        </w:rPr>
        <w:t>国家药物临床试验机构及</w:t>
      </w:r>
      <w:r>
        <w:rPr>
          <w:rFonts w:hint="eastAsia" w:ascii="宋体" w:hAnsi="宋体" w:eastAsia="宋体" w:cs="宋体"/>
        </w:rPr>
        <w:t>兰州大学签</w:t>
      </w:r>
      <w:r>
        <w:rPr>
          <w:rFonts w:hint="eastAsia" w:ascii="宋体" w:hAnsi="宋体" w:eastAsia="宋体" w:cs="宋体"/>
          <w:lang w:eastAsia="zh-CN"/>
        </w:rPr>
        <w:t>章</w:t>
      </w:r>
      <w:r>
        <w:rPr>
          <w:rFonts w:hint="eastAsia" w:ascii="宋体" w:hAnsi="宋体" w:eastAsia="宋体" w:cs="宋体"/>
        </w:rPr>
        <w:t>署协议，</w:t>
      </w:r>
      <w:r>
        <w:rPr>
          <w:rFonts w:hint="eastAsia" w:ascii="宋体" w:hAnsi="宋体" w:eastAsia="宋体" w:cs="宋体"/>
          <w:lang w:eastAsia="zh-CN"/>
        </w:rPr>
        <w:t>通常一式六份（兰州大学、兰大二院机构办、</w:t>
      </w:r>
      <w:r>
        <w:rPr>
          <w:rFonts w:hint="eastAsia" w:ascii="宋体" w:hAnsi="宋体" w:eastAsia="宋体" w:cs="宋体"/>
          <w:lang w:val="en-US" w:eastAsia="zh-CN"/>
        </w:rPr>
        <w:t>PI各执一份，其余三份交申办方、CRO等</w:t>
      </w:r>
      <w:r>
        <w:rPr>
          <w:rFonts w:hint="eastAsia" w:ascii="宋体" w:hAnsi="宋体" w:eastAsia="宋体" w:cs="宋体"/>
          <w:lang w:eastAsia="zh-CN"/>
        </w:rPr>
        <w:t>）。</w:t>
      </w:r>
    </w:p>
    <w:p w14:paraId="6039F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6、</w:t>
      </w:r>
      <w:r>
        <w:rPr>
          <w:rFonts w:hint="eastAsia" w:ascii="宋体" w:hAnsi="宋体" w:eastAsia="宋体" w:cs="宋体"/>
        </w:rPr>
        <w:t>协议正式签署后办理付款事宜。</w:t>
      </w:r>
    </w:p>
    <w:p w14:paraId="34F7E49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物</w:t>
      </w:r>
      <w:r>
        <w:rPr>
          <w:rFonts w:hint="eastAsia" w:ascii="宋体" w:hAnsi="宋体" w:eastAsia="宋体" w:cs="宋体"/>
          <w:lang w:val="en-US" w:eastAsia="zh-CN"/>
        </w:rPr>
        <w:t>资及药物的交接</w:t>
      </w:r>
    </w:p>
    <w:p w14:paraId="0220C34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申办者/CRO准备临床试验材料及试验用物资，通过邮寄等方式交专业组相关人员并办理交接手续。 </w:t>
      </w:r>
    </w:p>
    <w:p w14:paraId="45135E4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申办方将试验用药品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按储存要求邮寄至专业，由机构药物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管理员</w:t>
      </w:r>
      <w:r>
        <w:rPr>
          <w:rFonts w:hint="eastAsia" w:ascii="宋体" w:hAnsi="宋体" w:eastAsia="宋体" w:cs="宋体"/>
          <w:lang w:val="en-US" w:eastAsia="zh-CN"/>
        </w:rPr>
        <w:t>王洁、刘彩、张玉麟</w:t>
      </w:r>
      <w:r>
        <w:rPr>
          <w:rFonts w:hint="eastAsia" w:ascii="宋体" w:hAnsi="宋体" w:eastAsia="宋体" w:cs="宋体"/>
        </w:rPr>
        <w:t>(电话:0931-</w:t>
      </w:r>
      <w:r>
        <w:rPr>
          <w:rFonts w:hint="eastAsia" w:ascii="宋体" w:hAnsi="宋体" w:eastAsia="宋体" w:cs="宋体"/>
          <w:lang w:val="en-US" w:eastAsia="zh-CN"/>
        </w:rPr>
        <w:t>8943463</w:t>
      </w:r>
      <w:r>
        <w:rPr>
          <w:rFonts w:hint="eastAsia" w:ascii="宋体" w:hAnsi="宋体" w:eastAsia="宋体" w:cs="宋体"/>
        </w:rPr>
        <w:t>)和专业药物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管理员、CRC等共同清点交接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填写并保存相关交接资料（附件4）</w:t>
      </w:r>
      <w:r>
        <w:rPr>
          <w:rFonts w:hint="eastAsia" w:ascii="宋体" w:hAnsi="宋体" w:eastAsia="宋体" w:cs="宋体"/>
        </w:rPr>
        <w:t>。</w:t>
      </w:r>
    </w:p>
    <w:p w14:paraId="20FA1F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项目启动会</w:t>
      </w:r>
    </w:p>
    <w:p w14:paraId="51D47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伦理获批、协议签署、CRC面试用过、首款到位和人遗办承诺书官网公示（如适用）后，</w:t>
      </w:r>
      <w:r>
        <w:rPr>
          <w:rFonts w:hint="eastAsia" w:ascii="宋体" w:hAnsi="宋体" w:eastAsia="宋体" w:cs="宋体"/>
        </w:rPr>
        <w:t>申办者/CRO、PI共同召集</w:t>
      </w:r>
      <w:r>
        <w:rPr>
          <w:rFonts w:hint="eastAsia" w:ascii="宋体" w:hAnsi="宋体" w:eastAsia="宋体" w:cs="宋体"/>
          <w:lang w:val="en-US" w:eastAsia="zh-CN"/>
        </w:rPr>
        <w:t>启动会</w:t>
      </w:r>
      <w:r>
        <w:rPr>
          <w:rFonts w:hint="eastAsia" w:ascii="宋体" w:hAnsi="宋体" w:eastAsia="宋体" w:cs="宋体"/>
        </w:rPr>
        <w:t>，进行GCP等相关法律法规、临床试验方案、相关SOP培训。该项目的研究者、</w:t>
      </w:r>
      <w:r>
        <w:rPr>
          <w:rFonts w:hint="eastAsia" w:ascii="宋体" w:hAnsi="宋体" w:eastAsia="宋体" w:cs="宋体"/>
          <w:lang w:val="en-US" w:eastAsia="zh-CN"/>
        </w:rPr>
        <w:t>机构质控员、机构药械管理员、</w:t>
      </w:r>
      <w:r>
        <w:rPr>
          <w:rFonts w:hint="eastAsia" w:ascii="宋体" w:hAnsi="宋体" w:eastAsia="宋体" w:cs="宋体"/>
        </w:rPr>
        <w:t>CRA、CRC及相关工作人员均应参加。</w:t>
      </w:r>
    </w:p>
    <w:p w14:paraId="05AD99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项目实施</w:t>
      </w:r>
    </w:p>
    <w:p w14:paraId="06896261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项目管理实施PI负责制。PI对研究质量、进度、协调负全责。</w:t>
      </w:r>
    </w:p>
    <w:p w14:paraId="23E92918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研究小组遵照GCP、试验方案及相关SOP，实施临床试验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4078BDD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机构将对试验项目质量、项目进度进行监督管理，</w:t>
      </w:r>
      <w:r>
        <w:rPr>
          <w:rFonts w:hint="eastAsia" w:ascii="宋体" w:hAnsi="宋体" w:eastAsia="宋体" w:cs="宋体"/>
          <w:lang w:val="en-US" w:eastAsia="zh-CN"/>
        </w:rPr>
        <w:t>执行前、中、末期二级质控和联合质控管理，</w:t>
      </w:r>
      <w:r>
        <w:rPr>
          <w:rFonts w:hint="eastAsia" w:ascii="宋体" w:hAnsi="宋体" w:eastAsia="宋体" w:cs="宋体"/>
        </w:rPr>
        <w:t>对存在的问题提出书面整改意见，研究者予以</w:t>
      </w:r>
      <w:r>
        <w:rPr>
          <w:rFonts w:hint="eastAsia" w:ascii="宋体" w:hAnsi="宋体" w:eastAsia="宋体" w:cs="宋体"/>
          <w:lang w:val="en-US" w:eastAsia="zh-CN"/>
        </w:rPr>
        <w:t>限期</w:t>
      </w:r>
      <w:r>
        <w:rPr>
          <w:rFonts w:hint="eastAsia" w:ascii="宋体" w:hAnsi="宋体" w:eastAsia="宋体" w:cs="宋体"/>
        </w:rPr>
        <w:t>整改并给予答复。对违背方案并造成严重后果者，机构办公室将与相关部门协商，采取相应的处理措施。</w:t>
      </w:r>
    </w:p>
    <w:p w14:paraId="4539EE20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在试验过程中，若发生SUSAR/SAE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PI按照相关的SOP积极处理，并及时通报机构SAE专员</w:t>
      </w:r>
      <w:r>
        <w:rPr>
          <w:rFonts w:hint="eastAsia" w:ascii="宋体" w:hAnsi="宋体" w:eastAsia="宋体" w:cs="宋体"/>
          <w:lang w:val="en-US" w:eastAsia="zh-CN"/>
        </w:rPr>
        <w:t>闫亚兄</w:t>
      </w:r>
      <w:r>
        <w:rPr>
          <w:rFonts w:hint="eastAsia" w:ascii="宋体" w:hAnsi="宋体" w:eastAsia="宋体" w:cs="宋体"/>
        </w:rPr>
        <w:t>(电话:0931-8</w:t>
      </w:r>
      <w:r>
        <w:rPr>
          <w:rFonts w:hint="eastAsia" w:ascii="宋体" w:hAnsi="宋体" w:eastAsia="宋体" w:cs="宋体"/>
          <w:lang w:val="en-US" w:eastAsia="zh-CN"/>
        </w:rPr>
        <w:t>943365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安全事件接收邮箱ldeysae@163.com。</w:t>
      </w:r>
    </w:p>
    <w:p w14:paraId="050D226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项目执行过程中，如管理部门或申办方现场稽查，本项目的PI应积极配合，如有问题应积极整改。申办方须将稽查结果交机构办备案。</w:t>
      </w:r>
    </w:p>
    <w:p w14:paraId="56A5C2C0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临床试验实施超过1年以上的项目，申办者/CRO须向伦理委员会和机构办公室递交年度总结报告。</w:t>
      </w:r>
    </w:p>
    <w:p w14:paraId="63EFD78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结题流程</w:t>
      </w:r>
    </w:p>
    <w:p w14:paraId="50B8FBE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申办方/CRO</w:t>
      </w:r>
      <w:r>
        <w:rPr>
          <w:rFonts w:hint="eastAsia" w:ascii="宋体" w:hAnsi="宋体" w:eastAsia="宋体" w:cs="宋体"/>
          <w:lang w:val="en-US" w:eastAsia="zh-CN"/>
        </w:rPr>
        <w:t>递</w:t>
      </w:r>
      <w:r>
        <w:rPr>
          <w:rFonts w:hint="eastAsia" w:ascii="宋体" w:hAnsi="宋体" w:eastAsia="宋体" w:cs="宋体"/>
        </w:rPr>
        <w:t>交关闭中心</w:t>
      </w:r>
      <w:r>
        <w:rPr>
          <w:rFonts w:hint="eastAsia" w:ascii="宋体" w:hAnsi="宋体" w:eastAsia="宋体" w:cs="宋体"/>
          <w:lang w:val="en-US" w:eastAsia="zh-CN"/>
        </w:rPr>
        <w:t>函</w:t>
      </w:r>
      <w:r>
        <w:rPr>
          <w:rFonts w:hint="eastAsia" w:ascii="宋体" w:hAnsi="宋体" w:eastAsia="宋体" w:cs="宋体"/>
        </w:rPr>
        <w:t>，机构办公室质控员对项目资料进行</w:t>
      </w:r>
      <w:r>
        <w:rPr>
          <w:rFonts w:hint="eastAsia" w:ascii="宋体" w:hAnsi="宋体" w:eastAsia="宋体" w:cs="宋体"/>
          <w:lang w:val="en-US" w:eastAsia="zh-CN"/>
        </w:rPr>
        <w:t>末次</w:t>
      </w:r>
      <w:r>
        <w:rPr>
          <w:rFonts w:hint="eastAsia" w:ascii="宋体" w:hAnsi="宋体" w:eastAsia="宋体" w:cs="宋体"/>
        </w:rPr>
        <w:t>质控。</w:t>
      </w:r>
    </w:p>
    <w:p w14:paraId="3A7743A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专业药物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管理员、机构药物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管理员会同CRA</w:t>
      </w:r>
      <w:r>
        <w:rPr>
          <w:rFonts w:hint="eastAsia" w:ascii="宋体" w:hAnsi="宋体" w:eastAsia="宋体" w:cs="宋体"/>
          <w:lang w:val="en-US" w:eastAsia="zh-CN"/>
        </w:rPr>
        <w:t>按照相应SOP</w:t>
      </w:r>
      <w:r>
        <w:rPr>
          <w:rFonts w:hint="eastAsia" w:ascii="宋体" w:hAnsi="宋体" w:eastAsia="宋体" w:cs="宋体"/>
        </w:rPr>
        <w:t>清点剩余药物</w:t>
      </w:r>
      <w:r>
        <w:rPr>
          <w:rFonts w:hint="eastAsia" w:ascii="宋体" w:hAnsi="宋体" w:eastAsia="宋体" w:cs="宋体"/>
          <w:lang w:val="en-US" w:eastAsia="zh-CN"/>
        </w:rPr>
        <w:t>/器械</w:t>
      </w:r>
      <w:r>
        <w:rPr>
          <w:rFonts w:hint="eastAsia" w:ascii="宋体" w:hAnsi="宋体" w:eastAsia="宋体" w:cs="宋体"/>
        </w:rPr>
        <w:t>，退还申办方/CRO。</w:t>
      </w:r>
    </w:p>
    <w:p w14:paraId="624D4195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研究者、</w:t>
      </w:r>
      <w:r>
        <w:rPr>
          <w:rFonts w:hint="eastAsia" w:ascii="宋体" w:hAnsi="宋体" w:eastAsia="宋体" w:cs="宋体"/>
          <w:lang w:val="en-US" w:eastAsia="zh-CN"/>
        </w:rPr>
        <w:t>CRA和</w:t>
      </w:r>
      <w:r>
        <w:rPr>
          <w:rFonts w:hint="eastAsia" w:ascii="宋体" w:hAnsi="宋体" w:eastAsia="宋体" w:cs="宋体"/>
        </w:rPr>
        <w:t>CRC</w:t>
      </w:r>
      <w:r>
        <w:rPr>
          <w:rFonts w:hint="eastAsia" w:ascii="宋体" w:hAnsi="宋体" w:eastAsia="宋体" w:cs="宋体"/>
          <w:lang w:val="en-US" w:eastAsia="zh-CN"/>
        </w:rPr>
        <w:t>共同</w:t>
      </w:r>
      <w:r>
        <w:rPr>
          <w:rFonts w:hint="eastAsia" w:ascii="宋体" w:hAnsi="宋体" w:eastAsia="宋体" w:cs="宋体"/>
        </w:rPr>
        <w:t>整理临床试验资</w:t>
      </w:r>
      <w:r>
        <w:rPr>
          <w:rFonts w:hint="eastAsia" w:ascii="宋体" w:hAnsi="宋体" w:eastAsia="宋体" w:cs="宋体"/>
          <w:lang w:val="en-US" w:eastAsia="zh-CN"/>
        </w:rPr>
        <w:t>料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按照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  <w:lang w:val="en-US" w:eastAsia="zh-CN"/>
        </w:rPr>
        <w:t>兰大二院临床试验项目归档目录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附件5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，递交机构办资料管理员</w:t>
      </w:r>
      <w:r>
        <w:rPr>
          <w:rFonts w:hint="eastAsia" w:ascii="宋体" w:hAnsi="宋体" w:eastAsia="宋体" w:cs="宋体"/>
          <w:lang w:val="en-US" w:eastAsia="zh-CN"/>
        </w:rPr>
        <w:t>冯芳菲，</w:t>
      </w:r>
      <w:r>
        <w:rPr>
          <w:rFonts w:hint="eastAsia" w:ascii="宋体" w:hAnsi="宋体" w:eastAsia="宋体" w:cs="宋体"/>
        </w:rPr>
        <w:t>登记存档</w:t>
      </w:r>
      <w:r>
        <w:rPr>
          <w:rFonts w:hint="eastAsia" w:ascii="宋体" w:hAnsi="宋体" w:eastAsia="宋体" w:cs="宋体"/>
          <w:lang w:val="en-US" w:eastAsia="zh-CN"/>
        </w:rPr>
        <w:t>并</w:t>
      </w:r>
      <w:r>
        <w:rPr>
          <w:rFonts w:hint="eastAsia" w:ascii="宋体" w:hAnsi="宋体" w:eastAsia="宋体" w:cs="宋体"/>
        </w:rPr>
        <w:t>填写“临床试验项目结题签认表”(附件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)后关闭中心。</w:t>
      </w:r>
    </w:p>
    <w:p w14:paraId="458E4224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申办方/CRO将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  <w:lang w:val="en-US" w:eastAsia="zh-CN"/>
        </w:rPr>
        <w:t>分中心小结报告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“总结报告”，“统计分析报告”</w:t>
      </w:r>
      <w:r>
        <w:rPr>
          <w:rFonts w:hint="eastAsia" w:ascii="宋体" w:hAnsi="宋体" w:eastAsia="宋体" w:cs="宋体"/>
          <w:lang w:val="en-US" w:eastAsia="zh-CN"/>
        </w:rPr>
        <w:t>经主要研究者对</w:t>
      </w:r>
      <w:r>
        <w:rPr>
          <w:rFonts w:hint="eastAsia" w:ascii="宋体" w:hAnsi="宋体" w:eastAsia="宋体" w:cs="宋体"/>
        </w:rPr>
        <w:t>本中心相关内容进行核实，确认无误后等转交至机构办资料管理员</w:t>
      </w:r>
      <w:r>
        <w:rPr>
          <w:rFonts w:hint="eastAsia" w:ascii="宋体" w:hAnsi="宋体" w:eastAsia="宋体" w:cs="宋体"/>
          <w:lang w:val="en-US" w:eastAsia="zh-CN"/>
        </w:rPr>
        <w:t>盖章、归档。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7782E"/>
    <w:multiLevelType w:val="singleLevel"/>
    <w:tmpl w:val="E0B778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1B02D5"/>
    <w:multiLevelType w:val="singleLevel"/>
    <w:tmpl w:val="021B02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3B167A4"/>
    <w:multiLevelType w:val="singleLevel"/>
    <w:tmpl w:val="13B167A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3FAC57A"/>
    <w:multiLevelType w:val="singleLevel"/>
    <w:tmpl w:val="23FAC5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11F315C"/>
    <w:multiLevelType w:val="singleLevel"/>
    <w:tmpl w:val="311F315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60C0743"/>
    <w:multiLevelType w:val="singleLevel"/>
    <w:tmpl w:val="760C07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WFkYjZjZjRhY2Y1ODQ1OGI3ZmI2ZWU2Y2E0Y2QifQ=="/>
  </w:docVars>
  <w:rsids>
    <w:rsidRoot w:val="0608571D"/>
    <w:rsid w:val="0444314E"/>
    <w:rsid w:val="0608571D"/>
    <w:rsid w:val="09642C78"/>
    <w:rsid w:val="0C853EE8"/>
    <w:rsid w:val="0DF23EDA"/>
    <w:rsid w:val="13B71152"/>
    <w:rsid w:val="14353475"/>
    <w:rsid w:val="179802E3"/>
    <w:rsid w:val="249A5DFD"/>
    <w:rsid w:val="25E25054"/>
    <w:rsid w:val="3DDF3421"/>
    <w:rsid w:val="4B4932BA"/>
    <w:rsid w:val="4CD54926"/>
    <w:rsid w:val="56197939"/>
    <w:rsid w:val="5C7E1ECC"/>
    <w:rsid w:val="5D6E7B01"/>
    <w:rsid w:val="602412B3"/>
    <w:rsid w:val="64AA7CAD"/>
    <w:rsid w:val="64C060CD"/>
    <w:rsid w:val="6DB041BE"/>
    <w:rsid w:val="707077FD"/>
    <w:rsid w:val="757B061F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1702</Words>
  <Characters>1903</Characters>
  <Lines>0</Lines>
  <Paragraphs>0</Paragraphs>
  <TotalTime>2</TotalTime>
  <ScaleCrop>false</ScaleCrop>
  <LinksUpToDate>false</LinksUpToDate>
  <CharactersWithSpaces>1905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2022-09-27T08:57:00Z</dcterms:created>
  <dc:creator>小飞侠</dc:creator>
  <cp:lastModifiedBy>fifi</cp:lastModifiedBy>
  <dcterms:modified xsi:type="dcterms:W3CDTF">2025-07-04T02:12:30Z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0EE9623AC54547279328CE643D65E34C_13</vt:lpwstr>
  </property>
  <property fmtid="{D5CDD505-2E9C-101B-9397-08002B2CF9AE}" pid="4" name="KSOTemplateDocerSaveRecord">
    <vt:lpwstr>eyJoZGlkIjoiNjU2ZmMwOTA1MTBmYmE3NTRmMTk2MjNmMjE4ODQ0ODAiLCJ1c2VySWQiOiIyMzgwNDMxOTUifQ==</vt:lpwstr>
  </property>
</Properties>
</file>