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关于“xx”项目向国家科技部申请“人类遗传资源采集、收集、出口、出境”的授权书</w:t>
      </w:r>
    </w:p>
    <w:p>
      <w:pPr>
        <w:spacing w:line="36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由xx</w:t>
      </w:r>
      <w:r>
        <w:rPr>
          <w:rFonts w:ascii="宋体" w:hAnsi="宋体" w:eastAsia="宋体"/>
          <w:color w:val="000000" w:themeColor="text1"/>
          <w:sz w:val="28"/>
          <w:szCs w:val="28"/>
        </w:rPr>
        <w:t>公司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申办的“xx”临床试验，于xx获得我院医学伦理委员会批准开展（伦理批件号：xx），在xx医院xx专业开展，xx为主要研究者。根据《人类遗传资源采集、收集、买卖、出口、出境审批行政许可项服务指南》的规定，我院授权委托组长单位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兰州大学第二医院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（主要研究者：×××），代为向国家科技部进行本项目“人类遗传资源采集、收集、出口、出境”申请的相关工作。</w:t>
      </w:r>
    </w:p>
    <w:p>
      <w:pPr>
        <w:spacing w:line="502" w:lineRule="atLeast"/>
        <w:ind w:firstLine="560" w:firstLineChars="200"/>
        <w:jc w:val="left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我院将严格遵循《中华人民共和国行政许可法》、《中华人民共和国人类遗传资源管理条例》和《科技部关于进一步加强人类遗传资源管理工作的通知》等有关规定对本试验的人类遗传资源进行管理。我院严格按照方案要求采集实验室样本，不会采集额外样本，且采集的样本仅用于方案规定的用途，剩余样本将按照医院规定进行处理。所有样本的采集、收集、检测和销毁的过程不由代为办理“人类遗传资源采集、收集、出口、出境”申请的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兰州大学第二医院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管理，如发生任何问题也不由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兰州大学第二医院</w:t>
      </w:r>
      <w:bookmarkStart w:id="0" w:name="_GoBack"/>
      <w:bookmarkEnd w:id="0"/>
      <w:r>
        <w:rPr>
          <w:rFonts w:hint="eastAsia" w:ascii="宋体" w:hAnsi="宋体" w:eastAsia="宋体"/>
          <w:color w:val="000000" w:themeColor="text1"/>
          <w:sz w:val="28"/>
          <w:szCs w:val="28"/>
        </w:rPr>
        <w:t>承担责任，特此申明。</w:t>
      </w:r>
    </w:p>
    <w:p>
      <w:pPr>
        <w:spacing w:line="36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p>
      <w:pPr>
        <w:ind w:right="56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 xml:space="preserve">主要研究者：                       xx医院（盖章）              </w:t>
      </w:r>
    </w:p>
    <w:p>
      <w:pPr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日    期：                         授权代表签字：</w:t>
      </w:r>
    </w:p>
    <w:p>
      <w:pPr>
        <w:jc w:val="left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 xml:space="preserve">                                   日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BD1"/>
    <w:rsid w:val="00001547"/>
    <w:rsid w:val="00014765"/>
    <w:rsid w:val="00062D53"/>
    <w:rsid w:val="00124771"/>
    <w:rsid w:val="0013770E"/>
    <w:rsid w:val="001D5D5B"/>
    <w:rsid w:val="001D704F"/>
    <w:rsid w:val="0032317E"/>
    <w:rsid w:val="003510CC"/>
    <w:rsid w:val="003C1BD1"/>
    <w:rsid w:val="00463264"/>
    <w:rsid w:val="00477A53"/>
    <w:rsid w:val="004A1AAC"/>
    <w:rsid w:val="004A1CEB"/>
    <w:rsid w:val="004A5DBA"/>
    <w:rsid w:val="00572ECA"/>
    <w:rsid w:val="005A0531"/>
    <w:rsid w:val="005C2BD1"/>
    <w:rsid w:val="005E69A5"/>
    <w:rsid w:val="007F7F06"/>
    <w:rsid w:val="008E457A"/>
    <w:rsid w:val="00A12313"/>
    <w:rsid w:val="00A62CD4"/>
    <w:rsid w:val="00A7319F"/>
    <w:rsid w:val="00AB28CB"/>
    <w:rsid w:val="00AD3211"/>
    <w:rsid w:val="00B51598"/>
    <w:rsid w:val="00B855B4"/>
    <w:rsid w:val="00BB0A68"/>
    <w:rsid w:val="00BD07A7"/>
    <w:rsid w:val="00C10E78"/>
    <w:rsid w:val="00C23394"/>
    <w:rsid w:val="00C50584"/>
    <w:rsid w:val="00C50D0A"/>
    <w:rsid w:val="00C74BBC"/>
    <w:rsid w:val="00D82B46"/>
    <w:rsid w:val="00D9597C"/>
    <w:rsid w:val="00E450FF"/>
    <w:rsid w:val="00E751C9"/>
    <w:rsid w:val="00EC2C1B"/>
    <w:rsid w:val="00F52553"/>
    <w:rsid w:val="00F8369A"/>
    <w:rsid w:val="7257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BE9C5F-1EFA-488F-9168-008C254ADE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88</Words>
  <Characters>503</Characters>
  <Lines>4</Lines>
  <Paragraphs>1</Paragraphs>
  <TotalTime>0</TotalTime>
  <ScaleCrop>false</ScaleCrop>
  <LinksUpToDate>false</LinksUpToDate>
  <CharactersWithSpaces>590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2016-09-22T00:54:00Z</dcterms:created>
  <dc:creator>曾叶</dc:creator>
  <cp:lastModifiedBy>fifi</cp:lastModifiedBy>
  <dcterms:modified xsi:type="dcterms:W3CDTF">2020-11-16T09:43:20Z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