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8F6F" w14:textId="4C2D281C" w:rsidR="00F54FD2" w:rsidRDefault="00F54FD2" w:rsidP="00774836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54FD2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F54FD2">
        <w:rPr>
          <w:rFonts w:ascii="Times New Roman" w:eastAsia="方正小标宋简体" w:hAnsi="Times New Roman" w:cs="Times New Roman"/>
          <w:sz w:val="44"/>
          <w:szCs w:val="44"/>
        </w:rPr>
        <w:t>科学探索奖</w:t>
      </w:r>
      <w:r w:rsidRPr="00F54FD2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F54FD2">
        <w:rPr>
          <w:rFonts w:ascii="Times New Roman" w:eastAsia="方正小标宋简体" w:hAnsi="Times New Roman" w:cs="Times New Roman"/>
          <w:sz w:val="44"/>
          <w:szCs w:val="44"/>
        </w:rPr>
        <w:t>章程（</w:t>
      </w:r>
      <w:r w:rsidRPr="00F54FD2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F54FD2">
        <w:rPr>
          <w:rFonts w:ascii="Times New Roman" w:eastAsia="方正小标宋简体" w:hAnsi="Times New Roman" w:cs="Times New Roman"/>
          <w:sz w:val="44"/>
          <w:szCs w:val="44"/>
        </w:rPr>
        <w:t>年版）</w:t>
      </w:r>
    </w:p>
    <w:p w14:paraId="7B689834" w14:textId="77777777" w:rsidR="00774836" w:rsidRPr="00F54FD2" w:rsidRDefault="00774836" w:rsidP="00774836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2575982" w14:textId="77777777" w:rsidR="00F54FD2" w:rsidRPr="00F54FD2" w:rsidRDefault="00F54FD2" w:rsidP="007A447A">
      <w:pPr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24"/>
        </w:rPr>
      </w:pPr>
      <w:r w:rsidRPr="00F54FD2">
        <w:rPr>
          <w:rFonts w:ascii="仿宋_GB2312" w:eastAsia="仿宋_GB2312" w:hAnsi="黑体" w:cs="Times New Roman"/>
          <w:sz w:val="32"/>
          <w:szCs w:val="24"/>
        </w:rPr>
        <w:t>为指导</w:t>
      </w:r>
      <w:r w:rsidRPr="00F54FD2">
        <w:rPr>
          <w:rFonts w:ascii="仿宋_GB2312" w:eastAsia="仿宋_GB2312" w:hAnsi="黑体" w:cs="Times New Roman"/>
          <w:sz w:val="32"/>
          <w:szCs w:val="24"/>
        </w:rPr>
        <w:t>“</w:t>
      </w:r>
      <w:r w:rsidRPr="00F54FD2">
        <w:rPr>
          <w:rFonts w:ascii="仿宋_GB2312" w:eastAsia="仿宋_GB2312" w:hAnsi="黑体" w:cs="Times New Roman"/>
          <w:sz w:val="32"/>
          <w:szCs w:val="24"/>
        </w:rPr>
        <w:t>科学探索奖</w:t>
      </w:r>
      <w:r w:rsidRPr="00F54FD2">
        <w:rPr>
          <w:rFonts w:ascii="仿宋_GB2312" w:eastAsia="仿宋_GB2312" w:hAnsi="黑体" w:cs="Times New Roman"/>
          <w:sz w:val="32"/>
          <w:szCs w:val="24"/>
        </w:rPr>
        <w:t>”</w:t>
      </w:r>
      <w:r w:rsidRPr="00F54FD2">
        <w:rPr>
          <w:rFonts w:ascii="仿宋_GB2312" w:eastAsia="仿宋_GB2312" w:hAnsi="黑体" w:cs="Times New Roman"/>
          <w:sz w:val="32"/>
          <w:szCs w:val="24"/>
        </w:rPr>
        <w:t>运营，确保评审过程客观公正，推动奖项管理科学化、规范化，特制定本章程。</w:t>
      </w:r>
    </w:p>
    <w:p w14:paraId="2C11B54E" w14:textId="77777777" w:rsidR="00F54FD2" w:rsidRPr="00F54FD2" w:rsidRDefault="00F54FD2" w:rsidP="00256705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 w:rsidRPr="00F54FD2">
        <w:rPr>
          <w:rFonts w:ascii="黑体" w:eastAsia="黑体" w:hAnsi="黑体" w:cs="Tahoma"/>
          <w:kern w:val="0"/>
          <w:sz w:val="32"/>
          <w:szCs w:val="32"/>
        </w:rPr>
        <w:t>第一章 总则</w:t>
      </w:r>
    </w:p>
    <w:p w14:paraId="3E654C73" w14:textId="77777777" w:rsidR="00F54FD2" w:rsidRPr="00F54FD2" w:rsidRDefault="00F54FD2" w:rsidP="00CF74BC">
      <w:pPr>
        <w:widowControl/>
        <w:shd w:val="clear" w:color="auto" w:fill="FFFFFF"/>
        <w:spacing w:line="540" w:lineRule="exac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第一条 性质</w:t>
      </w:r>
    </w:p>
    <w:p w14:paraId="4F32ACD2" w14:textId="77777777" w:rsidR="00F54FD2" w:rsidRPr="00F54FD2" w:rsidRDefault="00F54FD2" w:rsidP="00155D87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“科学探索奖”</w:t>
      </w:r>
      <w:proofErr w:type="gramStart"/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是腾讯公司</w:t>
      </w:r>
      <w:proofErr w:type="gramEnd"/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董事会主席兼首席执行官、</w:t>
      </w:r>
      <w:proofErr w:type="gramStart"/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腾讯基金</w:t>
      </w:r>
      <w:proofErr w:type="gramEnd"/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会发起人马化腾，与北京大学教授饶毅，携手杨振宁、毛淑德、何华武、邬贺铨、李培根、陈十一、张益唐、施一公、高文、谢克昌、程泰宁、谢晓亮、潘建伟等知名科学家共同发起的，由科学家主导的一个非官方、公益性奖项。</w:t>
      </w:r>
    </w:p>
    <w:p w14:paraId="661CD458" w14:textId="77777777" w:rsidR="00F54FD2" w:rsidRPr="00F54FD2" w:rsidRDefault="00F54FD2" w:rsidP="00CF74BC">
      <w:pPr>
        <w:widowControl/>
        <w:shd w:val="clear" w:color="auto" w:fill="FFFFFF"/>
        <w:spacing w:line="540" w:lineRule="exac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第二条 宗旨</w:t>
      </w:r>
    </w:p>
    <w:p w14:paraId="7B0B2EEC" w14:textId="77777777" w:rsidR="00F54FD2" w:rsidRPr="00F54FD2" w:rsidRDefault="00F54FD2" w:rsidP="00155D87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“科学探索奖”聚焦基础科学和前沿技术，直接资助“探索期”青年科技工作者，面向未来、奖励潜力、鼓励探索。</w:t>
      </w:r>
    </w:p>
    <w:p w14:paraId="771416B5" w14:textId="77777777" w:rsidR="00F54FD2" w:rsidRPr="00F54FD2" w:rsidRDefault="00F54FD2" w:rsidP="00CF74BC">
      <w:pPr>
        <w:widowControl/>
        <w:shd w:val="clear" w:color="auto" w:fill="FFFFFF"/>
        <w:spacing w:line="540" w:lineRule="exac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第三条 原则</w:t>
      </w:r>
    </w:p>
    <w:p w14:paraId="58B80B13" w14:textId="77777777" w:rsidR="00F54FD2" w:rsidRPr="00F54FD2" w:rsidRDefault="00F54FD2" w:rsidP="00155D87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坚持客观公正的评审原则，坚持科学家评审的专业标准。</w:t>
      </w:r>
    </w:p>
    <w:p w14:paraId="278DB258" w14:textId="77777777" w:rsidR="00F54FD2" w:rsidRPr="00F54FD2" w:rsidRDefault="00F54FD2" w:rsidP="00155D87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坚持评审的独立性，杜绝任何组织或个人超越本章程对评审施加影响。</w:t>
      </w:r>
    </w:p>
    <w:p w14:paraId="01FF96AA" w14:textId="77777777" w:rsidR="00F54FD2" w:rsidRPr="00F54FD2" w:rsidRDefault="00F54FD2" w:rsidP="00155D87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坚持公益属性，不求商业回报，做到长期运营。</w:t>
      </w:r>
    </w:p>
    <w:p w14:paraId="4543B02E" w14:textId="77777777" w:rsidR="00F54FD2" w:rsidRPr="00F54FD2" w:rsidRDefault="00F54FD2" w:rsidP="0036087B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 w:rsidRPr="00F54FD2">
        <w:rPr>
          <w:rFonts w:ascii="黑体" w:eastAsia="黑体" w:hAnsi="黑体" w:cs="Tahoma"/>
          <w:kern w:val="0"/>
          <w:sz w:val="32"/>
          <w:szCs w:val="32"/>
        </w:rPr>
        <w:t>第二章 奖项</w:t>
      </w:r>
    </w:p>
    <w:p w14:paraId="50CAA5EF" w14:textId="77777777" w:rsidR="00F54FD2" w:rsidRPr="00F54FD2" w:rsidRDefault="00F54FD2" w:rsidP="007A447A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第四条 名称</w:t>
      </w:r>
    </w:p>
    <w:p w14:paraId="094CAEC6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中文：科学探索奖</w:t>
      </w:r>
    </w:p>
    <w:p w14:paraId="5DD99973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英文：XPLORER PRIZE</w:t>
      </w:r>
    </w:p>
    <w:p w14:paraId="7FE0C177" w14:textId="77777777" w:rsidR="00F54FD2" w:rsidRPr="00F54FD2" w:rsidRDefault="00F54FD2" w:rsidP="007A447A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第五条 对象</w:t>
      </w:r>
    </w:p>
    <w:p w14:paraId="6C6AF9A0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lastRenderedPageBreak/>
        <w:t>在中国内地及港澳地区全职工作的、45周岁及以下的青年科技工作者。</w:t>
      </w:r>
    </w:p>
    <w:p w14:paraId="5EF751A7" w14:textId="77777777" w:rsidR="00F54FD2" w:rsidRPr="00F54FD2" w:rsidRDefault="00F54FD2" w:rsidP="007A447A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第六条 领域</w:t>
      </w:r>
    </w:p>
    <w:p w14:paraId="51046E7A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基础科学领域：数学物理学、化学新材料、天文和地学、生命科学。</w:t>
      </w:r>
    </w:p>
    <w:p w14:paraId="320F0CFF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前沿技术领域：信息电子、能源环保、先进制造、交通建筑、前沿交叉。</w:t>
      </w:r>
    </w:p>
    <w:p w14:paraId="067261D7" w14:textId="77777777" w:rsidR="00F54FD2" w:rsidRPr="00F54FD2" w:rsidRDefault="00F54FD2" w:rsidP="007A447A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第七条 人数</w:t>
      </w:r>
    </w:p>
    <w:p w14:paraId="6D20285B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每年不超过50人。</w:t>
      </w:r>
    </w:p>
    <w:p w14:paraId="05B90E31" w14:textId="77777777" w:rsidR="00F54FD2" w:rsidRPr="00F54FD2" w:rsidRDefault="00F54FD2" w:rsidP="007A447A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 w:hint="eastAsia"/>
          <w:color w:val="1B1B1B"/>
          <w:kern w:val="0"/>
          <w:sz w:val="32"/>
          <w:szCs w:val="32"/>
        </w:rPr>
        <w:t>第八条 奖金</w:t>
      </w:r>
    </w:p>
    <w:p w14:paraId="27622D44" w14:textId="77777777" w:rsidR="00F54FD2" w:rsidRPr="00F54FD2" w:rsidRDefault="00F54FD2" w:rsidP="003D281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每人300万元（人民币），分5年资助，每年60万元。</w:t>
      </w:r>
    </w:p>
    <w:p w14:paraId="7C6F5DC5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 w:rsidRPr="00F54FD2">
        <w:rPr>
          <w:rFonts w:ascii="黑体" w:eastAsia="黑体" w:hAnsi="黑体" w:cs="Tahoma"/>
          <w:kern w:val="0"/>
          <w:sz w:val="32"/>
          <w:szCs w:val="32"/>
        </w:rPr>
        <w:t>第三章 治理</w:t>
      </w:r>
    </w:p>
    <w:p w14:paraId="576D4720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第九条 架构</w:t>
      </w:r>
    </w:p>
    <w:p w14:paraId="164E7A82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设立管理委员会和顾问委员会。管理委员会下设评审委员会、监督委员会、执行委员会。</w:t>
      </w:r>
    </w:p>
    <w:p w14:paraId="5BBE8592" w14:textId="77777777" w:rsidR="00F54FD2" w:rsidRPr="00F54FD2" w:rsidRDefault="00F54FD2" w:rsidP="003B7ACC">
      <w:pPr>
        <w:widowControl/>
        <w:shd w:val="clear" w:color="auto" w:fill="FFFFFF"/>
        <w:spacing w:line="360" w:lineRule="atLeast"/>
        <w:ind w:left="720"/>
        <w:jc w:val="center"/>
        <w:rPr>
          <w:rFonts w:ascii="Tahoma" w:eastAsia="宋体" w:hAnsi="Tahoma" w:cs="Tahoma"/>
          <w:color w:val="4A4A4A"/>
          <w:kern w:val="0"/>
          <w:szCs w:val="21"/>
        </w:rPr>
      </w:pPr>
      <w:r w:rsidRPr="00F54FD2">
        <w:rPr>
          <w:rFonts w:ascii="Tahoma" w:eastAsia="宋体" w:hAnsi="Tahoma" w:cs="Tahoma"/>
          <w:noProof/>
          <w:color w:val="4A4A4A"/>
          <w:kern w:val="0"/>
          <w:szCs w:val="21"/>
        </w:rPr>
        <w:drawing>
          <wp:inline distT="0" distB="0" distL="0" distR="0" wp14:anchorId="1C912653" wp14:editId="295FA74A">
            <wp:extent cx="3759335" cy="2115047"/>
            <wp:effectExtent l="0" t="0" r="0" b="0"/>
            <wp:docPr id="2" name="图片 2" descr="https://xplorerprize.org/images/i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plorerprize.org/images/ip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43" cy="222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722A8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第十条 管理委员会</w:t>
      </w:r>
    </w:p>
    <w:p w14:paraId="28AD1C1F" w14:textId="77777777" w:rsidR="004A75FA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奖项最高决策机构。职责为：明</w:t>
      </w:r>
    </w:p>
    <w:p w14:paraId="0D996119" w14:textId="59FBB720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lastRenderedPageBreak/>
        <w:t>确奖项目标、原则、宗旨、任务；确定评审委员会、监督委员会、执行委员会组成；批准章程、评审规则</w:t>
      </w:r>
      <w:r w:rsidR="000656B0">
        <w:rPr>
          <w:rFonts w:ascii="仿宋_GB2312" w:eastAsia="仿宋_GB2312" w:hAnsi="Tahoma" w:cs="Tahoma" w:hint="eastAsia"/>
          <w:color w:val="4A4A4A"/>
          <w:kern w:val="0"/>
          <w:sz w:val="32"/>
          <w:szCs w:val="32"/>
        </w:rPr>
        <w:t>；</w:t>
      </w: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审核并批准最终评审结果。</w:t>
      </w:r>
    </w:p>
    <w:p w14:paraId="502EBC4B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第十一条 顾问委员会</w:t>
      </w:r>
    </w:p>
    <w:p w14:paraId="2BFA7CA3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由知名科学家、科技领域资深管理者组成。职责为：为奖项把关定向，提供指导意见，推动提升奖项影响力。</w:t>
      </w:r>
    </w:p>
    <w:p w14:paraId="438C4890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第十二条 评审委员会</w:t>
      </w:r>
    </w:p>
    <w:p w14:paraId="77C8A3DC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对应奖项领域分别设立评审组，评审委员（以下简称</w:t>
      </w: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“</w:t>
      </w: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评委</w:t>
      </w: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”</w:t>
      </w: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）均由具有较高学术水平和良好学术道德的专家担任。职责为：制定评审规则、评审细则，执行各领域评审工作，决定获奖候选人并</w:t>
      </w:r>
      <w:proofErr w:type="gramStart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报管理</w:t>
      </w:r>
      <w:proofErr w:type="gramEnd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委员会审批。</w:t>
      </w:r>
    </w:p>
    <w:p w14:paraId="6743302C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第十三条 监督委员会</w:t>
      </w:r>
    </w:p>
    <w:p w14:paraId="179BEE90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由法律、财务、审计、公益及公共政策等方面专业人士组成。职责为：提供专业建议，监督评审工作，确保奖项公信力。</w:t>
      </w:r>
    </w:p>
    <w:p w14:paraId="541BD756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第十四条 执行委员会</w:t>
      </w:r>
    </w:p>
    <w:p w14:paraId="4B20F3F4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职责为：奖项日常的运营；评审工作的支持、落实和进度管理；各委员会之间的组织协调；实施奖项的发布、颁奖、传播；组织青年科技工作者的学术交流活动和面向青少年的科普活动等。</w:t>
      </w:r>
    </w:p>
    <w:p w14:paraId="4A3BBF31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第四章 评审</w:t>
      </w:r>
    </w:p>
    <w:p w14:paraId="712295B0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第十五条 候选人</w:t>
      </w:r>
    </w:p>
    <w:p w14:paraId="56D56770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通过提名和报名两个渠道产生。候选人申报条件另文规定。</w:t>
      </w:r>
    </w:p>
    <w:p w14:paraId="53EE201C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第十六条 提名</w:t>
      </w:r>
    </w:p>
    <w:p w14:paraId="7152A5A4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lastRenderedPageBreak/>
        <w:t>奖项建立专门的提名专家库，每位提名人每年可提名1位候选人。</w:t>
      </w:r>
    </w:p>
    <w:p w14:paraId="0AA96BC2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第十七条 报名</w:t>
      </w:r>
    </w:p>
    <w:p w14:paraId="2097A99A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在申报期限内登录</w:t>
      </w:r>
      <w:proofErr w:type="gramStart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奖项官网进行</w:t>
      </w:r>
      <w:proofErr w:type="gramEnd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个人自主申报。</w:t>
      </w:r>
    </w:p>
    <w:p w14:paraId="75522E4B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第十八条 流程</w:t>
      </w:r>
    </w:p>
    <w:p w14:paraId="6CC6D9AC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评审由初筛、初审、复审、终审四个阶段组成。</w:t>
      </w:r>
    </w:p>
    <w:p w14:paraId="23998104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初筛由评委以网络评审的方式对候选人进行初步筛查。</w:t>
      </w:r>
    </w:p>
    <w:p w14:paraId="52F72EB9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初审由小同行专家以网络评审的方式进行。</w:t>
      </w:r>
    </w:p>
    <w:p w14:paraId="6FC858DA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复审由评委以会议评审的方式进行。</w:t>
      </w:r>
    </w:p>
    <w:p w14:paraId="7405A7BE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终审由评委现场听取候选人答辩，产生获奖候选人。</w:t>
      </w:r>
    </w:p>
    <w:p w14:paraId="18010A4E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第十九条 评审标准</w:t>
      </w:r>
    </w:p>
    <w:p w14:paraId="7AF50390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评委从候选人研究成果和未来研究的独立性、创造性、变革性以及研究计划的可行性等方面做出独立判断和评价。</w:t>
      </w:r>
    </w:p>
    <w:p w14:paraId="2496921E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第二十条 公布</w:t>
      </w:r>
    </w:p>
    <w:p w14:paraId="3F704477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每年9月，在</w:t>
      </w:r>
      <w:proofErr w:type="gramStart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奖项官网公布</w:t>
      </w:r>
      <w:proofErr w:type="gramEnd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获奖人姓名、单位和领域。</w:t>
      </w:r>
    </w:p>
    <w:p w14:paraId="50FF7294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第五章 附则</w:t>
      </w:r>
    </w:p>
    <w:p w14:paraId="72DB8070" w14:textId="77777777" w:rsidR="00F54FD2" w:rsidRPr="00F54FD2" w:rsidRDefault="00F54FD2" w:rsidP="003B7ACC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第二十一条 获奖人责任</w:t>
      </w:r>
    </w:p>
    <w:p w14:paraId="69DB3F5F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坚守学术道德，秉持科学精神，恪守科研诚信。</w:t>
      </w:r>
    </w:p>
    <w:p w14:paraId="1B1B14ED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作为科学传播大使，定期出席必要的公益活动和科普活动。</w:t>
      </w:r>
    </w:p>
    <w:p w14:paraId="78FE93C6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受资助期间，按要求向评审委员会提交年度科研进展报告。</w:t>
      </w:r>
    </w:p>
    <w:p w14:paraId="5977FE4D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第二十二条 退出</w:t>
      </w:r>
    </w:p>
    <w:p w14:paraId="6B63B50C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如发生获奖人违背本章程规定的情况，由管理委员会决定停止资助。</w:t>
      </w:r>
    </w:p>
    <w:p w14:paraId="6B258ED5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lastRenderedPageBreak/>
        <w:t>第二十三条 披露与回避</w:t>
      </w:r>
    </w:p>
    <w:p w14:paraId="1AE57CCA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评审</w:t>
      </w:r>
      <w:proofErr w:type="gramStart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人员须第一时间</w:t>
      </w:r>
      <w:proofErr w:type="gramEnd"/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主动披露与评审对象的利益关系情况，包括但不限于同单位、师生、亲属、项目或论文合作（项目结束、论文发表未超过5年）、商业合作、竞争、提名、推荐关系等。如果评审人员与评审对象存在亲属关系，评审人员则回避当年全部评审工作。</w:t>
      </w:r>
    </w:p>
    <w:p w14:paraId="70F10B26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由管理委员会决定回避情况的具体实施。</w:t>
      </w:r>
    </w:p>
    <w:p w14:paraId="6A45B2BA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第二十四条 保密</w:t>
      </w:r>
    </w:p>
    <w:p w14:paraId="0EE68894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参与奖项工作的全部人员，均对涉及奖项的情况负有保密义务。</w:t>
      </w:r>
    </w:p>
    <w:p w14:paraId="3D1244AC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第二十五条 修订与解释</w:t>
      </w:r>
    </w:p>
    <w:p w14:paraId="00E14917" w14:textId="77777777" w:rsidR="00F54FD2" w:rsidRP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本章程由奖项执行委员会负责修订，由管理委员会批准。最终解释权归属奖项执行委员会。</w:t>
      </w:r>
    </w:p>
    <w:p w14:paraId="5DBD9939" w14:textId="77777777" w:rsidR="00F54FD2" w:rsidRPr="00F54FD2" w:rsidRDefault="00F54FD2" w:rsidP="005E3C9D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ahoma"/>
          <w:color w:val="1B1B1B"/>
          <w:kern w:val="0"/>
          <w:sz w:val="32"/>
          <w:szCs w:val="32"/>
        </w:rPr>
      </w:pPr>
      <w:r w:rsidRPr="00F54FD2">
        <w:rPr>
          <w:rFonts w:ascii="黑体" w:eastAsia="黑体" w:hAnsi="黑体" w:cs="Tahoma"/>
          <w:color w:val="1B1B1B"/>
          <w:kern w:val="0"/>
          <w:sz w:val="32"/>
          <w:szCs w:val="32"/>
        </w:rPr>
        <w:t>第二十六条 生效与施行</w:t>
      </w:r>
    </w:p>
    <w:p w14:paraId="4DABFD71" w14:textId="57D5752A" w:rsidR="00F54FD2" w:rsidRDefault="00F54FD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  <w:r w:rsidRPr="00F54FD2">
        <w:rPr>
          <w:rFonts w:ascii="仿宋_GB2312" w:eastAsia="仿宋_GB2312" w:hAnsi="Tahoma" w:cs="Tahoma"/>
          <w:color w:val="4A4A4A"/>
          <w:kern w:val="0"/>
          <w:sz w:val="32"/>
          <w:szCs w:val="32"/>
        </w:rPr>
        <w:t>本章程自公布之日起生效并施行。</w:t>
      </w:r>
    </w:p>
    <w:p w14:paraId="32FCAC9E" w14:textId="2276F381" w:rsidR="00303322" w:rsidRDefault="0030332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</w:p>
    <w:p w14:paraId="486867FE" w14:textId="77777777" w:rsidR="00303322" w:rsidRPr="00F54FD2" w:rsidRDefault="00303322" w:rsidP="003B7ACC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ahoma" w:cs="Tahoma"/>
          <w:color w:val="4A4A4A"/>
          <w:kern w:val="0"/>
          <w:sz w:val="32"/>
          <w:szCs w:val="32"/>
        </w:rPr>
      </w:pPr>
    </w:p>
    <w:p w14:paraId="2F2225ED" w14:textId="77777777" w:rsidR="000B1FEA" w:rsidRDefault="000B1FEA" w:rsidP="00F54FD2">
      <w:pPr>
        <w:widowControl/>
        <w:shd w:val="clear" w:color="auto" w:fill="FFFFFF"/>
        <w:jc w:val="right"/>
        <w:rPr>
          <w:rFonts w:ascii="Tahoma" w:eastAsia="宋体" w:hAnsi="Tahoma" w:cs="Tahoma"/>
          <w:color w:val="4A4A4A"/>
          <w:kern w:val="0"/>
          <w:sz w:val="27"/>
          <w:szCs w:val="27"/>
        </w:rPr>
      </w:pPr>
      <w:bookmarkStart w:id="0" w:name="_GoBack"/>
      <w:bookmarkEnd w:id="0"/>
      <w:r>
        <w:rPr>
          <w:rFonts w:ascii="Tahoma" w:eastAsia="宋体" w:hAnsi="Tahoma" w:cs="Tahoma" w:hint="eastAsia"/>
          <w:color w:val="4A4A4A"/>
          <w:kern w:val="0"/>
          <w:sz w:val="27"/>
          <w:szCs w:val="27"/>
        </w:rPr>
        <w:t xml:space="preserve"> </w:t>
      </w:r>
      <w:r>
        <w:rPr>
          <w:rFonts w:ascii="Tahoma" w:eastAsia="宋体" w:hAnsi="Tahoma" w:cs="Tahoma"/>
          <w:color w:val="4A4A4A"/>
          <w:kern w:val="0"/>
          <w:sz w:val="27"/>
          <w:szCs w:val="27"/>
        </w:rPr>
        <w:t xml:space="preserve"> </w:t>
      </w:r>
      <w:r>
        <w:rPr>
          <w:rFonts w:ascii="Tahoma" w:eastAsia="宋体" w:hAnsi="Tahoma" w:cs="Tahoma" w:hint="eastAsia"/>
          <w:color w:val="4A4A4A"/>
          <w:kern w:val="0"/>
          <w:sz w:val="27"/>
          <w:szCs w:val="27"/>
        </w:rPr>
        <w:t>“</w:t>
      </w:r>
      <w:r w:rsidR="00F54FD2"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科学探索奖</w:t>
      </w:r>
      <w:r>
        <w:rPr>
          <w:rFonts w:ascii="Tahoma" w:eastAsia="宋体" w:hAnsi="Tahoma" w:cs="Tahoma" w:hint="eastAsia"/>
          <w:color w:val="4A4A4A"/>
          <w:kern w:val="0"/>
          <w:sz w:val="27"/>
          <w:szCs w:val="27"/>
        </w:rPr>
        <w:t>”</w:t>
      </w:r>
      <w:r w:rsidR="00F54FD2"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管理委员会</w:t>
      </w:r>
    </w:p>
    <w:p w14:paraId="5A26C645" w14:textId="113165FC" w:rsidR="00F54FD2" w:rsidRPr="00F54FD2" w:rsidRDefault="00F54FD2" w:rsidP="00F54FD2">
      <w:pPr>
        <w:widowControl/>
        <w:shd w:val="clear" w:color="auto" w:fill="FFFFFF"/>
        <w:jc w:val="righ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2021</w:t>
      </w: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年</w:t>
      </w: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F54FD2">
        <w:rPr>
          <w:rFonts w:ascii="Tahoma" w:eastAsia="宋体" w:hAnsi="Tahoma" w:cs="Tahoma"/>
          <w:color w:val="4A4A4A"/>
          <w:kern w:val="0"/>
          <w:sz w:val="27"/>
          <w:szCs w:val="27"/>
        </w:rPr>
        <w:t>日</w:t>
      </w:r>
    </w:p>
    <w:p w14:paraId="682B6EB6" w14:textId="77777777" w:rsidR="006B274A" w:rsidRPr="00F54FD2" w:rsidRDefault="006B274A"/>
    <w:sectPr w:rsidR="006B274A" w:rsidRPr="00F5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A7FF" w14:textId="77777777" w:rsidR="006742E2" w:rsidRDefault="006742E2" w:rsidP="00F54FD2">
      <w:r>
        <w:separator/>
      </w:r>
    </w:p>
  </w:endnote>
  <w:endnote w:type="continuationSeparator" w:id="0">
    <w:p w14:paraId="2D66833F" w14:textId="77777777" w:rsidR="006742E2" w:rsidRDefault="006742E2" w:rsidP="00F5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05B2" w14:textId="77777777" w:rsidR="006742E2" w:rsidRDefault="006742E2" w:rsidP="00F54FD2">
      <w:r>
        <w:separator/>
      </w:r>
    </w:p>
  </w:footnote>
  <w:footnote w:type="continuationSeparator" w:id="0">
    <w:p w14:paraId="54E8DF7B" w14:textId="77777777" w:rsidR="006742E2" w:rsidRDefault="006742E2" w:rsidP="00F5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8D"/>
    <w:rsid w:val="000656B0"/>
    <w:rsid w:val="000B1FEA"/>
    <w:rsid w:val="00155D87"/>
    <w:rsid w:val="00256705"/>
    <w:rsid w:val="002E5238"/>
    <w:rsid w:val="002E5A37"/>
    <w:rsid w:val="00303322"/>
    <w:rsid w:val="0036087B"/>
    <w:rsid w:val="003B7ACC"/>
    <w:rsid w:val="003C0FA9"/>
    <w:rsid w:val="003D2813"/>
    <w:rsid w:val="00425A8D"/>
    <w:rsid w:val="004A75FA"/>
    <w:rsid w:val="005E3C9D"/>
    <w:rsid w:val="006711D8"/>
    <w:rsid w:val="006742E2"/>
    <w:rsid w:val="006A42D0"/>
    <w:rsid w:val="006B274A"/>
    <w:rsid w:val="00774836"/>
    <w:rsid w:val="007A447A"/>
    <w:rsid w:val="00935514"/>
    <w:rsid w:val="00AD4B7C"/>
    <w:rsid w:val="00CF74BC"/>
    <w:rsid w:val="00F5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9C311"/>
  <w15:chartTrackingRefBased/>
  <w15:docId w15:val="{9EBCCF75-425E-4CD0-B53F-D1A1AC3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F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2021-01-05T02:32:00Z</dcterms:created>
  <dcterms:modified xsi:type="dcterms:W3CDTF">2021-01-05T03:24:00Z</dcterms:modified>
</cp:coreProperties>
</file>