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兰州市智力成果转化集市活动方案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市委人才工作领导小组和《2021年度全市人才工作要点》有关要求，为充分发挥兰州市科技人才资源比较优势，进一步推动各类科技成果在兰就地转化，拟组织举办兰州市智力成果转化集市活动，特制定方案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一、活动目的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围绕“四梁八柱”工业产业体系发展需求，聚焦科技成果转化率不高、“研用脱节”等问题，按照“政府引导、多方参与”的原则，搭建技术、人才、资本常态化对接的机制平台，支持在兰科研院所、高校及高层次人才定期展示推广一批具有市场应用前景的优质科技成果，吸引市内外企业以及银行、投行、基金等金融机构前来对接洽谈，进一步完善科技成果转移转化承接机制，实现成果推介、技术需求、投资意愿的有机统一，促进一批优秀科技成果在兰成功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二、活动形式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rPr>
        <w:t>活动原则上每季度组织一个专场，每个专场设置一个独立产业主题，以系列活动形式在全年常态化开展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三、活动内容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1.主题设置。</w:t>
      </w:r>
      <w:r>
        <w:rPr>
          <w:rFonts w:hint="eastAsia" w:ascii="仿宋_GB2312" w:hAnsi="仿宋_GB2312" w:eastAsia="仿宋_GB2312" w:cs="仿宋_GB2312"/>
          <w:sz w:val="32"/>
          <w:szCs w:val="32"/>
        </w:rPr>
        <w:t>市科技局对接发改、工信等有关部门，围绕重点产业发展方向，结合在兰高校、科研院所科研活动实际开展情况，研究设置先进制造、生物医药等专场活动主题。</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2.成果征集。</w:t>
      </w:r>
      <w:r>
        <w:rPr>
          <w:rFonts w:hint="eastAsia" w:ascii="仿宋_GB2312" w:hAnsi="仿宋_GB2312" w:eastAsia="仿宋_GB2312" w:cs="仿宋_GB2312"/>
          <w:sz w:val="32"/>
          <w:szCs w:val="32"/>
        </w:rPr>
        <w:t>围绕专场活动主题，重点面向在兰高校科研院所及有关高层次人才或团队，广泛征集一批具有市场应用前景的优质智力成果。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3.评估入库。</w:t>
      </w:r>
      <w:r>
        <w:rPr>
          <w:rFonts w:hint="eastAsia" w:ascii="仿宋_GB2312" w:hAnsi="仿宋_GB2312" w:eastAsia="仿宋_GB2312" w:cs="仿宋_GB2312"/>
          <w:sz w:val="32"/>
          <w:szCs w:val="32"/>
        </w:rPr>
        <w:t>建立由科技专家、科技创新创业企业家、技术经纪人等有关人员组成的咨询委员会，围绕技术水平、产业化可行性、市场应用前景等重点，对征集来的智力成果进行集中评估，并提出转化建议，在此基础上，遴选符合条件的智力成果，统一纳入兰州市重点智力成果转化项目库。</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4.定向接洽。</w:t>
      </w:r>
      <w:r>
        <w:rPr>
          <w:rFonts w:hint="eastAsia" w:ascii="仿宋_GB2312" w:hAnsi="仿宋_GB2312" w:eastAsia="仿宋_GB2312" w:cs="仿宋_GB2312"/>
          <w:sz w:val="32"/>
          <w:szCs w:val="32"/>
        </w:rPr>
        <w:t>市科技局、市工信局、市市场监督管理局、市政府合作交流办、市政府金融办、兰州高新区、兰州经济区及有关区县共同配合，围绕入库的重点智力成果，有针对性地选择一些企业以及银行、投行、基金等金融机构，定向开展推介洽谈，征求转化或投资意向。</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5.活动发布。</w:t>
      </w:r>
      <w:r>
        <w:rPr>
          <w:rFonts w:hint="eastAsia" w:ascii="仿宋_GB2312" w:hAnsi="仿宋_GB2312" w:eastAsia="仿宋_GB2312" w:cs="仿宋_GB2312"/>
          <w:sz w:val="32"/>
          <w:szCs w:val="32"/>
        </w:rPr>
        <w:t>积极联系各类媒体平台，面向全社会集中发布专场活动预告，并对涉及到的智力成果在网上开展集中推介，广泛吸引各类企业及金融机构参与。对在定向接洽过程中有合作意愿的，采取邀请制的方式参与，对在公开发布过程中表达合作意愿的，采取报名制的方式参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6.现场洽谈。</w:t>
      </w:r>
      <w:r>
        <w:rPr>
          <w:rFonts w:hint="eastAsia" w:ascii="仿宋_GB2312" w:hAnsi="仿宋_GB2312" w:eastAsia="仿宋_GB2312" w:cs="仿宋_GB2312"/>
          <w:sz w:val="32"/>
          <w:szCs w:val="32"/>
        </w:rPr>
        <w:t>智力成果完成人或团队带头人开展路演推介，详细介绍智力成果技术内容以及市场转化应用前景等情况，并就具体转化事宜与企业和金融机构有关投资人开展双向对接洽谈。对经协商确定可落地转化的智力成果，由智力成果完成人、智力成果转化投资人签订协议，明确相关职责和权利。市委组织部根据有关规定，督促落实相关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四、支持政策</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对签约落地的智力成果转化项目，直接纳入下一年度全市人才创新创业项目或市级重点人才项目。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对参与转化的智力成果完成人或团队，除转化收益外，还可按科技成果转化有关规定享受相应政策奖励。</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对签约落地的智力成果转化项目，按规定符合其他市级产业、科技、人才等有关扶持政策的，按照相关配套政策，予以及时兑现。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w:t>
      </w:r>
      <w:r>
        <w:rPr>
          <w:rFonts w:hint="eastAsia" w:ascii="仿宋_GB2312" w:hAnsi="仿宋_GB2312" w:eastAsia="仿宋_GB2312" w:cs="仿宋_GB2312"/>
          <w:sz w:val="32"/>
          <w:szCs w:val="32"/>
        </w:rPr>
        <w:t>活动在市委人才工作领导小组统一领导下开展，由市科技局牵头，市级相关部门、各区县共同参与，各有关单位和区县要高度重视，积极协助活动的组织实施，共同推动各类智力成果在兰就地转化。</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2.</w:t>
      </w:r>
      <w:r>
        <w:rPr>
          <w:rFonts w:hint="eastAsia" w:ascii="仿宋_GB2312" w:hAnsi="仿宋_GB2312" w:eastAsia="仿宋_GB2312" w:cs="仿宋_GB2312"/>
          <w:sz w:val="32"/>
          <w:szCs w:val="32"/>
        </w:rPr>
        <w:t>各有关单位和区县要对活动实行动态跟踪管理，围绕成果征集、定向接洽、活动发布等关键环节，及时协调解决各类问题，为活动开展提供有力支撑。市委组织部将适时开展督查，对跟踪不紧密、工作不到位、成效不明显等情况进行通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3.</w:t>
      </w:r>
      <w:r>
        <w:rPr>
          <w:rFonts w:hint="eastAsia" w:ascii="仿宋_GB2312" w:hAnsi="仿宋_GB2312" w:eastAsia="仿宋_GB2312" w:cs="仿宋_GB2312"/>
          <w:sz w:val="32"/>
          <w:szCs w:val="32"/>
        </w:rPr>
        <w:t>各有关单位和区县要强化服务意识，创新方式方法，切实加强与各高校、科研院所、科技企业、投资机构、金融机构和技术转移服务机构的对接联系，加强宣传报道，为活动开展营造良好氛围。</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1003F"/>
    <w:rsid w:val="00107EA2"/>
    <w:rsid w:val="00323B66"/>
    <w:rsid w:val="00675919"/>
    <w:rsid w:val="006D5D6F"/>
    <w:rsid w:val="00754483"/>
    <w:rsid w:val="135FEEAC"/>
    <w:rsid w:val="17FA1107"/>
    <w:rsid w:val="28EC5401"/>
    <w:rsid w:val="36B35C32"/>
    <w:rsid w:val="3764370B"/>
    <w:rsid w:val="3E927913"/>
    <w:rsid w:val="3FDFB124"/>
    <w:rsid w:val="4728264E"/>
    <w:rsid w:val="4A1F1F7E"/>
    <w:rsid w:val="4CAF7F02"/>
    <w:rsid w:val="4FCA6BB5"/>
    <w:rsid w:val="4FF6C6D9"/>
    <w:rsid w:val="50753412"/>
    <w:rsid w:val="546F7989"/>
    <w:rsid w:val="596F2819"/>
    <w:rsid w:val="5E6C3535"/>
    <w:rsid w:val="5FDEF4E6"/>
    <w:rsid w:val="677E4041"/>
    <w:rsid w:val="6B490A4D"/>
    <w:rsid w:val="6E232F98"/>
    <w:rsid w:val="777A5762"/>
    <w:rsid w:val="77FF7E43"/>
    <w:rsid w:val="7A71003F"/>
    <w:rsid w:val="7EF73DEA"/>
    <w:rsid w:val="7EFDD8F8"/>
    <w:rsid w:val="7F9B1152"/>
    <w:rsid w:val="7FE5D71A"/>
    <w:rsid w:val="7FF5A5A2"/>
    <w:rsid w:val="7FFBCC71"/>
    <w:rsid w:val="9E3D7EF3"/>
    <w:rsid w:val="CFFF050B"/>
    <w:rsid w:val="DBDF62C9"/>
    <w:rsid w:val="DFBEF080"/>
    <w:rsid w:val="ECACCA0E"/>
    <w:rsid w:val="EDDBA19E"/>
    <w:rsid w:val="F2EFD357"/>
    <w:rsid w:val="F7CFC69B"/>
    <w:rsid w:val="F7E25053"/>
    <w:rsid w:val="FCFB03A0"/>
    <w:rsid w:val="FDBFBFD0"/>
    <w:rsid w:val="FFFD113C"/>
    <w:rsid w:val="FFFFD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Words>
  <Characters>1288</Characters>
  <Lines>10</Lines>
  <Paragraphs>3</Paragraphs>
  <TotalTime>75</TotalTime>
  <ScaleCrop>false</ScaleCrop>
  <LinksUpToDate>false</LinksUpToDate>
  <CharactersWithSpaces>1510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2021-06-11T03:04:00Z</dcterms:created>
  <dc:creator>张恒</dc:creator>
  <cp:lastModifiedBy>qhtf</cp:lastModifiedBy>
  <cp:lastPrinted>2022-02-07T16:34:06Z</cp:lastPrinted>
  <dcterms:modified xsi:type="dcterms:W3CDTF">2022-02-07T16:35:24Z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F9E31B575DFC4598A964895E4596B41F</vt:lpwstr>
  </property>
</Properties>
</file>