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5000" w:type="pct"/>
        <w:jc w:val="center"/>
        <w:tblCellSpacing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PrEx>
        <w:trPr>
          <w:tblCellSpacing w:w="0" w:type="dxa"/>
          <w:jc w:val="center"/>
        </w:trPr>
        <w:tc>
          <w:tcPr>
            <w:tcW w:w="0" w:type="auto"/>
            <w:shd w:val="clear" w:color="auto" w:fill="FFFFFF"/>
            <w:tcMar>
              <w:top w:w="360" w:type="dxa"/>
            </w:tcMar>
            <w:vAlign w:val="center"/>
          </w:tcPr>
          <w:p>
            <w:pPr>
              <w:keepNext w:val="0"/>
              <w:keepLines w:val="0"/>
              <w:widowControl/>
              <w:suppressLineNumbers w:val="0"/>
              <w:spacing w:line="600" w:lineRule="atLeast"/>
              <w:ind w:left="0" w:firstLine="0"/>
              <w:jc w:val="center"/>
              <w:rPr>
                <w:rFonts w:ascii="微软雅黑" w:hAnsi="微软雅黑" w:eastAsia="微软雅黑" w:cs="微软雅黑"/>
                <w:i w:val="0"/>
                <w:iCs w:val="0"/>
                <w:caps w:val="0"/>
                <w:color w:val="982B27"/>
                <w:spacing w:val="0"/>
                <w:sz w:val="38"/>
                <w:szCs w:val="38"/>
              </w:rPr>
            </w:pPr>
            <w:r>
              <w:rPr>
                <w:rFonts w:hint="eastAsia" w:ascii="微软雅黑" w:hAnsi="微软雅黑" w:eastAsia="微软雅黑" w:cs="微软雅黑"/>
                <w:b/>
                <w:bCs/>
                <w:i w:val="0"/>
                <w:iCs w:val="0"/>
                <w:caps w:val="0"/>
                <w:color w:val="982B27"/>
                <w:spacing w:val="0"/>
                <w:kern w:val="0"/>
                <w:sz w:val="38"/>
                <w:szCs w:val="38"/>
                <w:lang w:val="en-US" w:eastAsia="zh-CN" w:bidi="ar"/>
              </w:rPr>
              <w:t>关于申报2022年度甘肃省自然科学基金项目和软科学项目的通知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21" w:hRule="atLeast"/>
          <w:tblCellSpacing w:w="0" w:type="dxa"/>
          <w:jc w:val="center"/>
        </w:trPr>
        <w:tc>
          <w:tcPr>
            <w:tcW w:w="0" w:type="auto"/>
            <w:shd w:val="clear" w:color="auto" w:fill="FFFFFF"/>
            <w:tcMar>
              <w:top w:w="120" w:type="dxa"/>
              <w:bottom w:w="120" w:type="dxa"/>
            </w:tcMar>
            <w:vAlign w:val="center"/>
          </w:tcPr>
          <w:p>
            <w:pPr>
              <w:keepNext w:val="0"/>
              <w:keepLines w:val="0"/>
              <w:widowControl/>
              <w:suppressLineNumbers w:val="0"/>
            </w:pPr>
            <w:r>
              <w:rPr>
                <w:sz w:val="24"/>
                <w:szCs w:val="24"/>
              </w:rPr>
              <w:pict>
                <v:rect id="_x0000_i1025" o:spt="1" style="height:1.5pt;width:432pt;" fillcolor="#A0A0A0" filled="t" stroked="f" coordsize="21600,21600" o:hr="t" o:hrstd="t" o:hralign="center">
                  <v:path/>
                  <v:fill on="t" focussize="0,0"/>
                  <v:stroke on="f"/>
                  <v:imagedata o:title=""/>
                  <o:lock v:ext="edit"/>
                  <w10:wrap type="none"/>
                  <w10:anchorlock/>
                </v:rect>
              </w:pic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01" w:hRule="atLeast"/>
          <w:tblCellSpacing w:w="0" w:type="dxa"/>
          <w:jc w:val="center"/>
        </w:trPr>
        <w:tc>
          <w:tcPr>
            <w:tcW w:w="0" w:type="auto"/>
            <w:shd w:val="clear" w:color="auto" w:fill="FFFFFF"/>
            <w:vAlign w:val="center"/>
          </w:tcPr>
          <w:p>
            <w:pPr>
              <w:keepNext w:val="0"/>
              <w:keepLines w:val="0"/>
              <w:widowControl/>
              <w:suppressLineNumbers w:val="0"/>
              <w:ind w:left="0" w:firstLine="0"/>
              <w:jc w:val="center"/>
              <w:rPr>
                <w:rFonts w:hint="eastAsia" w:ascii="微软雅黑" w:hAnsi="微软雅黑" w:eastAsia="微软雅黑" w:cs="微软雅黑"/>
                <w:i w:val="0"/>
                <w:iCs w:val="0"/>
                <w:caps w:val="0"/>
                <w:color w:val="666666"/>
                <w:spacing w:val="0"/>
                <w:sz w:val="15"/>
                <w:szCs w:val="15"/>
              </w:rPr>
            </w:pPr>
            <w:r>
              <w:rPr>
                <w:rFonts w:hint="eastAsia" w:ascii="微软雅黑" w:hAnsi="微软雅黑" w:eastAsia="微软雅黑" w:cs="微软雅黑"/>
                <w:b/>
                <w:bCs/>
                <w:i w:val="0"/>
                <w:iCs w:val="0"/>
                <w:caps w:val="0"/>
                <w:color w:val="666666"/>
                <w:spacing w:val="0"/>
                <w:kern w:val="0"/>
                <w:sz w:val="15"/>
                <w:szCs w:val="15"/>
                <w:lang w:val="en-US" w:eastAsia="zh-CN" w:bidi="ar"/>
              </w:rPr>
              <w:t>信息来源：</w:t>
            </w:r>
            <w:r>
              <w:rPr>
                <w:rFonts w:hint="eastAsia" w:ascii="微软雅黑" w:hAnsi="微软雅黑" w:eastAsia="微软雅黑" w:cs="微软雅黑"/>
                <w:i w:val="0"/>
                <w:iCs w:val="0"/>
                <w:caps w:val="0"/>
                <w:color w:val="666666"/>
                <w:spacing w:val="0"/>
                <w:kern w:val="0"/>
                <w:sz w:val="15"/>
                <w:szCs w:val="15"/>
                <w:lang w:val="en-US" w:eastAsia="zh-CN" w:bidi="ar"/>
              </w:rPr>
              <w:t> 科技处      </w:t>
            </w:r>
            <w:r>
              <w:rPr>
                <w:rFonts w:hint="eastAsia" w:ascii="微软雅黑" w:hAnsi="微软雅黑" w:eastAsia="微软雅黑" w:cs="微软雅黑"/>
                <w:b/>
                <w:bCs/>
                <w:i w:val="0"/>
                <w:iCs w:val="0"/>
                <w:caps w:val="0"/>
                <w:color w:val="666666"/>
                <w:spacing w:val="0"/>
                <w:kern w:val="0"/>
                <w:sz w:val="15"/>
                <w:szCs w:val="15"/>
                <w:lang w:val="en-US" w:eastAsia="zh-CN" w:bidi="ar"/>
              </w:rPr>
              <w:t>发布时间：</w:t>
            </w:r>
            <w:r>
              <w:rPr>
                <w:rFonts w:hint="eastAsia" w:ascii="微软雅黑" w:hAnsi="微软雅黑" w:eastAsia="微软雅黑" w:cs="微软雅黑"/>
                <w:i w:val="0"/>
                <w:iCs w:val="0"/>
                <w:caps w:val="0"/>
                <w:color w:val="666666"/>
                <w:spacing w:val="0"/>
                <w:kern w:val="0"/>
                <w:sz w:val="15"/>
                <w:szCs w:val="15"/>
                <w:lang w:val="en-US" w:eastAsia="zh-CN" w:bidi="ar"/>
              </w:rPr>
              <w:t>2022-05-20 15:23:11     </w:t>
            </w:r>
            <w:r>
              <w:rPr>
                <w:rFonts w:hint="eastAsia" w:ascii="微软雅黑" w:hAnsi="微软雅黑" w:eastAsia="微软雅黑" w:cs="微软雅黑"/>
                <w:b/>
                <w:bCs/>
                <w:i w:val="0"/>
                <w:iCs w:val="0"/>
                <w:caps w:val="0"/>
                <w:color w:val="666666"/>
                <w:spacing w:val="0"/>
                <w:kern w:val="0"/>
                <w:sz w:val="15"/>
                <w:szCs w:val="15"/>
                <w:lang w:val="en-US" w:eastAsia="zh-CN" w:bidi="ar"/>
              </w:rPr>
              <w:t>浏览次数：</w:t>
            </w:r>
            <w:r>
              <w:rPr>
                <w:rFonts w:hint="eastAsia" w:ascii="微软雅黑" w:hAnsi="微软雅黑" w:eastAsia="微软雅黑" w:cs="微软雅黑"/>
                <w:i w:val="0"/>
                <w:iCs w:val="0"/>
                <w:caps w:val="0"/>
                <w:color w:val="666666"/>
                <w:spacing w:val="0"/>
                <w:kern w:val="0"/>
                <w:sz w:val="15"/>
                <w:szCs w:val="15"/>
                <w:lang w:val="en-US" w:eastAsia="zh-CN" w:bidi="ar"/>
              </w:rPr>
              <w:t>1044</w:t>
            </w:r>
          </w:p>
        </w:tc>
      </w:tr>
    </w:tbl>
    <w:p>
      <w:pPr>
        <w:rPr>
          <w:vanish/>
          <w:sz w:val="24"/>
          <w:szCs w:val="24"/>
        </w:rPr>
      </w:pPr>
    </w:p>
    <w:tbl>
      <w:tblPr>
        <w:tblW w:w="0" w:type="auto"/>
        <w:tblCellSpacing w:w="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blCellSpacing w:w="0" w:type="dxa"/>
        </w:trPr>
        <w:tc>
          <w:tcPr>
            <w:tcW w:w="0" w:type="auto"/>
            <w:shd w:val="clear" w:color="auto" w:fill="FFFFFF"/>
            <w:vAlign w:val="center"/>
          </w:tcPr>
          <w:p>
            <w:pPr>
              <w:keepNext w:val="0"/>
              <w:keepLines w:val="0"/>
              <w:widowControl/>
              <w:suppressLineNumbers w:val="0"/>
              <w:spacing w:after="270" w:afterAutospacing="0"/>
              <w:ind w:left="0" w:firstLine="0"/>
              <w:jc w:val="left"/>
              <w:rPr>
                <w:rFonts w:hint="eastAsia" w:ascii="微软雅黑" w:hAnsi="微软雅黑" w:eastAsia="微软雅黑" w:cs="微软雅黑"/>
                <w:i w:val="0"/>
                <w:iCs w:val="0"/>
                <w:caps w:val="0"/>
                <w:color w:val="000000"/>
                <w:spacing w:val="0"/>
                <w:sz w:val="27"/>
                <w:szCs w:val="27"/>
              </w:rPr>
            </w:pPr>
          </w:p>
          <w:p>
            <w:pPr>
              <w:pStyle w:val="2"/>
              <w:keepNext w:val="0"/>
              <w:keepLines w:val="0"/>
              <w:widowControl/>
              <w:suppressLineNumbers w:val="0"/>
            </w:pPr>
          </w:p>
          <w:p>
            <w:pPr>
              <w:pStyle w:val="2"/>
              <w:keepNext w:val="0"/>
              <w:keepLines w:val="0"/>
              <w:widowControl/>
              <w:suppressLineNumbers w:val="0"/>
            </w:pPr>
          </w:p>
          <w:p>
            <w:pPr>
              <w:pStyle w:val="2"/>
              <w:keepNext w:val="0"/>
              <w:keepLines w:val="0"/>
              <w:widowControl/>
              <w:suppressLineNumbers w:val="0"/>
            </w:pPr>
          </w:p>
          <w:p>
            <w:pPr>
              <w:pStyle w:val="2"/>
              <w:keepNext w:val="0"/>
              <w:keepLines w:val="0"/>
              <w:widowControl/>
              <w:suppressLineNumbers w:val="0"/>
            </w:pPr>
          </w:p>
          <w:p>
            <w:pPr>
              <w:pStyle w:val="2"/>
              <w:keepNext w:val="0"/>
              <w:keepLines w:val="0"/>
              <w:widowControl/>
              <w:suppressLineNumbers w:val="0"/>
            </w:pPr>
            <w:r>
              <w:rPr>
                <w:rFonts w:ascii="仿宋" w:hAnsi="仿宋" w:eastAsia="仿宋" w:cs="仿宋"/>
                <w:i w:val="0"/>
                <w:iCs w:val="0"/>
                <w:caps w:val="0"/>
                <w:color w:val="000000"/>
                <w:spacing w:val="0"/>
                <w:sz w:val="25"/>
                <w:szCs w:val="25"/>
              </w:rPr>
              <w:t>各科（室）、研究所（室）</w:t>
            </w:r>
            <w:r>
              <w:rPr>
                <w:rFonts w:hint="eastAsia" w:ascii="仿宋" w:hAnsi="仿宋" w:eastAsia="仿宋" w:cs="仿宋"/>
                <w:i w:val="0"/>
                <w:iCs w:val="0"/>
                <w:caps w:val="0"/>
                <w:color w:val="000000"/>
                <w:spacing w:val="0"/>
                <w:sz w:val="25"/>
                <w:szCs w:val="25"/>
              </w:rPr>
              <w:t>、行政处室</w:t>
            </w:r>
            <w:r>
              <w:rPr>
                <w:rFonts w:hint="eastAsia" w:ascii="仿宋" w:hAnsi="仿宋" w:eastAsia="仿宋" w:cs="仿宋"/>
                <w:i w:val="0"/>
                <w:iCs w:val="0"/>
                <w:caps w:val="0"/>
                <w:color w:val="333333"/>
                <w:spacing w:val="0"/>
                <w:sz w:val="25"/>
                <w:szCs w:val="25"/>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336"/>
            </w:pPr>
            <w:r>
              <w:rPr>
                <w:rFonts w:hint="eastAsia" w:ascii="仿宋" w:hAnsi="仿宋" w:eastAsia="仿宋" w:cs="仿宋"/>
                <w:i w:val="0"/>
                <w:iCs w:val="0"/>
                <w:caps w:val="0"/>
                <w:color w:val="000000"/>
                <w:spacing w:val="0"/>
                <w:sz w:val="25"/>
                <w:szCs w:val="25"/>
                <w:bdr w:val="none" w:color="auto" w:sz="0" w:space="0"/>
                <w:shd w:val="clear" w:fill="FFFFFF"/>
              </w:rPr>
              <w:t>为深入实施创新驱动发展战略，全面贯彻落实省委省政府强科技行动决策部署，现将2022年度甘肃省</w:t>
            </w:r>
            <w:r>
              <w:rPr>
                <w:rStyle w:val="5"/>
                <w:rFonts w:hint="eastAsia" w:ascii="仿宋" w:hAnsi="仿宋" w:eastAsia="仿宋" w:cs="仿宋"/>
                <w:i w:val="0"/>
                <w:iCs w:val="0"/>
                <w:caps w:val="0"/>
                <w:color w:val="212020"/>
                <w:spacing w:val="0"/>
                <w:sz w:val="25"/>
                <w:szCs w:val="25"/>
                <w:bdr w:val="none" w:color="auto" w:sz="0" w:space="0"/>
                <w:shd w:val="clear" w:fill="FFFFFF"/>
              </w:rPr>
              <w:t>自然科学基金项目和软科学项目</w:t>
            </w:r>
            <w:r>
              <w:rPr>
                <w:rFonts w:hint="eastAsia" w:ascii="仿宋" w:hAnsi="仿宋" w:eastAsia="仿宋" w:cs="仿宋"/>
                <w:i w:val="0"/>
                <w:iCs w:val="0"/>
                <w:caps w:val="0"/>
                <w:color w:val="000000"/>
                <w:spacing w:val="0"/>
                <w:sz w:val="25"/>
                <w:szCs w:val="25"/>
                <w:bdr w:val="none" w:color="auto" w:sz="0" w:space="0"/>
                <w:shd w:val="clear" w:fill="FFFFFF"/>
              </w:rPr>
              <w:t>申报工作有关事项通知如下：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Style w:val="5"/>
                <w:rFonts w:hint="eastAsia" w:ascii="仿宋" w:hAnsi="仿宋" w:eastAsia="仿宋" w:cs="仿宋"/>
                <w:i w:val="0"/>
                <w:iCs w:val="0"/>
                <w:caps w:val="0"/>
                <w:color w:val="000000"/>
                <w:spacing w:val="0"/>
                <w:sz w:val="25"/>
                <w:szCs w:val="25"/>
                <w:bdr w:val="none" w:color="auto" w:sz="0" w:space="0"/>
                <w:shd w:val="clear" w:fill="FFFFFF"/>
              </w:rPr>
              <w:t>一、项目类型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自然科学基金分为一般项目、青年科技基金、优秀博士生项目、重点项目、杰出青年基金项目、基础研究创新群体项目、实验动物专项等7类。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欢迎各行政处室组织申报软科学类项目。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Style w:val="5"/>
                <w:rFonts w:hint="eastAsia" w:ascii="仿宋" w:hAnsi="仿宋" w:eastAsia="仿宋" w:cs="仿宋"/>
                <w:i w:val="0"/>
                <w:iCs w:val="0"/>
                <w:caps w:val="0"/>
                <w:color w:val="000000"/>
                <w:spacing w:val="0"/>
                <w:sz w:val="25"/>
                <w:szCs w:val="25"/>
                <w:bdr w:val="none" w:color="auto" w:sz="0" w:space="0"/>
                <w:shd w:val="clear" w:fill="FFFFFF"/>
              </w:rPr>
              <w:t>二、申报注意事项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1.项目申请人应认真阅读《2022 年度甘肃自然科学基金项目申报指南》和《2022年度甘肃省软科学项目申报指南》，</w:t>
            </w:r>
            <w:r>
              <w:rPr>
                <w:rStyle w:val="5"/>
                <w:rFonts w:hint="eastAsia" w:ascii="仿宋" w:hAnsi="仿宋" w:eastAsia="仿宋" w:cs="仿宋"/>
                <w:i w:val="0"/>
                <w:iCs w:val="0"/>
                <w:caps w:val="0"/>
                <w:color w:val="000000"/>
                <w:spacing w:val="0"/>
                <w:sz w:val="25"/>
                <w:szCs w:val="25"/>
                <w:bdr w:val="none" w:color="auto" w:sz="0" w:space="0"/>
                <w:shd w:val="clear" w:fill="FFFFFF"/>
              </w:rPr>
              <w:t>结合自身实际选择项目类型</w:t>
            </w:r>
            <w:r>
              <w:rPr>
                <w:rFonts w:hint="eastAsia" w:ascii="仿宋" w:hAnsi="仿宋" w:eastAsia="仿宋" w:cs="仿宋"/>
                <w:i w:val="0"/>
                <w:iCs w:val="0"/>
                <w:caps w:val="0"/>
                <w:color w:val="000000"/>
                <w:spacing w:val="0"/>
                <w:sz w:val="25"/>
                <w:szCs w:val="25"/>
                <w:bdr w:val="none" w:color="auto" w:sz="0" w:space="0"/>
                <w:shd w:val="clear" w:fill="FFFFFF"/>
              </w:rPr>
              <w:t>，明确资助方向。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2.甘肃省科技厅项目</w:t>
            </w:r>
            <w:r>
              <w:rPr>
                <w:rStyle w:val="5"/>
                <w:rFonts w:hint="eastAsia" w:ascii="仿宋" w:hAnsi="仿宋" w:eastAsia="仿宋" w:cs="仿宋"/>
                <w:i w:val="0"/>
                <w:iCs w:val="0"/>
                <w:caps w:val="0"/>
                <w:color w:val="000000"/>
                <w:spacing w:val="0"/>
                <w:sz w:val="25"/>
                <w:szCs w:val="25"/>
                <w:bdr w:val="none" w:color="auto" w:sz="0" w:space="0"/>
                <w:shd w:val="clear" w:fill="FFFFFF"/>
              </w:rPr>
              <w:t>每人在研和申报合计限1项</w:t>
            </w:r>
            <w:r>
              <w:rPr>
                <w:rFonts w:hint="eastAsia" w:ascii="仿宋" w:hAnsi="仿宋" w:eastAsia="仿宋" w:cs="仿宋"/>
                <w:i w:val="0"/>
                <w:iCs w:val="0"/>
                <w:caps w:val="0"/>
                <w:color w:val="000000"/>
                <w:spacing w:val="0"/>
                <w:sz w:val="25"/>
                <w:szCs w:val="25"/>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3.项目申请人通过“甘肃省科科技管理信息系统公共服务平台”在线申报。申请登录地址如下：https://xm.gskeju.cn/egrantweb/（请发送姓名+科室+职称+邮箱+电话至15002665669以申请账号）。</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4.省自然科学基金项目和软科学项目申报本年度只集中受理一次。申请人登录系统，按相关要求与提示撰写申请书，并请于</w:t>
            </w:r>
            <w:r>
              <w:rPr>
                <w:rStyle w:val="5"/>
                <w:rFonts w:hint="eastAsia" w:ascii="仿宋" w:hAnsi="仿宋" w:eastAsia="仿宋" w:cs="仿宋"/>
                <w:i w:val="0"/>
                <w:iCs w:val="0"/>
                <w:caps w:val="0"/>
                <w:color w:val="000000"/>
                <w:spacing w:val="0"/>
                <w:sz w:val="25"/>
                <w:szCs w:val="25"/>
                <w:bdr w:val="none" w:color="auto" w:sz="0" w:space="0"/>
                <w:shd w:val="clear" w:fill="FFFFFF"/>
              </w:rPr>
              <w:t>6月6日 18:00 </w:t>
            </w:r>
            <w:r>
              <w:rPr>
                <w:rFonts w:hint="eastAsia" w:ascii="仿宋" w:hAnsi="仿宋" w:eastAsia="仿宋" w:cs="仿宋"/>
                <w:i w:val="0"/>
                <w:iCs w:val="0"/>
                <w:caps w:val="0"/>
                <w:color w:val="000000"/>
                <w:spacing w:val="0"/>
                <w:sz w:val="25"/>
                <w:szCs w:val="25"/>
                <w:bdr w:val="none" w:color="auto" w:sz="0" w:space="0"/>
                <w:shd w:val="clear" w:fill="FFFFFF"/>
              </w:rPr>
              <w:t>前提交。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（1）</w:t>
            </w:r>
            <w:r>
              <w:rPr>
                <w:rStyle w:val="5"/>
                <w:rFonts w:hint="eastAsia" w:ascii="仿宋" w:hAnsi="仿宋" w:eastAsia="仿宋" w:cs="仿宋"/>
                <w:i w:val="0"/>
                <w:iCs w:val="0"/>
                <w:caps w:val="0"/>
                <w:color w:val="000000"/>
                <w:spacing w:val="0"/>
                <w:sz w:val="25"/>
                <w:szCs w:val="25"/>
                <w:bdr w:val="none" w:color="auto" w:sz="0" w:space="0"/>
                <w:shd w:val="clear" w:fill="FFFFFF"/>
              </w:rPr>
              <w:t>请各位申请人在提交时附伦理批件（上传在附件列表第23项）。</w:t>
            </w:r>
            <w:r>
              <w:rPr>
                <w:rFonts w:hint="eastAsia" w:ascii="仿宋" w:hAnsi="仿宋" w:eastAsia="仿宋" w:cs="仿宋"/>
                <w:i w:val="0"/>
                <w:iCs w:val="0"/>
                <w:caps w:val="0"/>
                <w:color w:val="000000"/>
                <w:spacing w:val="0"/>
                <w:sz w:val="25"/>
                <w:szCs w:val="25"/>
                <w:bdr w:val="none" w:color="auto" w:sz="0" w:space="0"/>
                <w:shd w:val="clear" w:fill="FFFFFF"/>
              </w:rPr>
              <w:t>动物伦理请尽快联系伦理委员会徐金龙老师8942856，人体伦理联系医务处任伟老师8942234。</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（2）项目执行期：2023.01.01-2024.12.31（</w:t>
            </w:r>
            <w:r>
              <w:rPr>
                <w:rFonts w:ascii="仿宋_GB2312" w:hAnsi="微软雅黑" w:eastAsia="仿宋_GB2312" w:cs="仿宋_GB2312"/>
                <w:i w:val="0"/>
                <w:iCs w:val="0"/>
                <w:caps w:val="0"/>
                <w:color w:val="000000"/>
                <w:spacing w:val="0"/>
                <w:sz w:val="25"/>
                <w:szCs w:val="25"/>
                <w:bdr w:val="none" w:color="auto" w:sz="0" w:space="0"/>
                <w:shd w:val="clear" w:fill="FFFFFF"/>
              </w:rPr>
              <w:t>优秀博士生项目</w:t>
            </w:r>
            <w:r>
              <w:rPr>
                <w:rFonts w:hint="default" w:ascii="仿宋_GB2312" w:hAnsi="微软雅黑" w:eastAsia="仿宋_GB2312" w:cs="仿宋_GB2312"/>
                <w:i w:val="0"/>
                <w:iCs w:val="0"/>
                <w:caps w:val="0"/>
                <w:color w:val="000000"/>
                <w:spacing w:val="0"/>
                <w:sz w:val="25"/>
                <w:szCs w:val="25"/>
                <w:bdr w:val="none" w:color="auto" w:sz="0" w:space="0"/>
                <w:shd w:val="clear" w:fill="FFFFFF"/>
              </w:rPr>
              <w:t>执行期为1年</w:t>
            </w:r>
            <w:r>
              <w:rPr>
                <w:rFonts w:hint="eastAsia" w:ascii="仿宋" w:hAnsi="仿宋" w:eastAsia="仿宋" w:cs="仿宋"/>
                <w:i w:val="0"/>
                <w:iCs w:val="0"/>
                <w:caps w:val="0"/>
                <w:color w:val="000000"/>
                <w:spacing w:val="0"/>
                <w:sz w:val="25"/>
                <w:szCs w:val="25"/>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3）省自然科学基金和软科学项目不支持将相同或基本相同的项目申请书在不同机构中以同一申请人或者不同申请人的名义进行多处申请。对于申请人在以往获得资助项目基础上提出的新项目，应明确阐述之间的异同、继承与发展关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516"/>
            </w:pPr>
            <w:r>
              <w:rPr>
                <w:rFonts w:hint="eastAsia" w:ascii="仿宋" w:hAnsi="仿宋" w:eastAsia="仿宋" w:cs="仿宋"/>
                <w:i w:val="0"/>
                <w:iCs w:val="0"/>
                <w:caps w:val="0"/>
                <w:color w:val="000000"/>
                <w:spacing w:val="0"/>
                <w:sz w:val="25"/>
                <w:szCs w:val="25"/>
                <w:bdr w:val="none" w:color="auto" w:sz="0" w:space="0"/>
                <w:shd w:val="clear" w:fill="FFFFFF"/>
              </w:rPr>
              <w:t>（4）省自然科学基金和软科学项目申报实行无纸化申请，不需要报送申请书纸件材料。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right="0"/>
            </w:pPr>
            <w:r>
              <w:rPr>
                <w:rFonts w:hint="eastAsia" w:ascii="仿宋" w:hAnsi="仿宋" w:eastAsia="仿宋" w:cs="仿宋"/>
                <w:i w:val="0"/>
                <w:iCs w:val="0"/>
                <w:caps w:val="0"/>
                <w:color w:val="333333"/>
                <w:spacing w:val="0"/>
                <w:sz w:val="25"/>
                <w:szCs w:val="25"/>
                <w:bdr w:val="none" w:color="auto" w:sz="0" w:space="0"/>
                <w:shd w:val="clear" w:fill="FFFFFF"/>
              </w:rPr>
              <w:t>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336"/>
            </w:pPr>
            <w:r>
              <w:rPr>
                <w:rFonts w:hint="eastAsia" w:ascii="仿宋" w:hAnsi="仿宋" w:eastAsia="仿宋" w:cs="仿宋"/>
                <w:i w:val="0"/>
                <w:iCs w:val="0"/>
                <w:caps w:val="0"/>
                <w:color w:val="333333"/>
                <w:spacing w:val="0"/>
                <w:sz w:val="25"/>
                <w:szCs w:val="25"/>
                <w:bdr w:val="none" w:color="auto" w:sz="0" w:space="0"/>
                <w:shd w:val="clear" w:fill="FFFFFF"/>
              </w:rPr>
              <w:t>技术支持</w:t>
            </w:r>
            <w:r>
              <w:rPr>
                <w:rFonts w:hint="eastAsia" w:ascii="微软雅黑" w:hAnsi="微软雅黑" w:eastAsia="微软雅黑" w:cs="微软雅黑"/>
                <w:i w:val="0"/>
                <w:iCs w:val="0"/>
                <w:caps w:val="0"/>
                <w:color w:val="000000"/>
                <w:spacing w:val="0"/>
                <w:sz w:val="27"/>
                <w:szCs w:val="27"/>
                <w:bdr w:val="none" w:color="auto" w:sz="0" w:space="0"/>
                <w:shd w:val="clear" w:fill="FFFFFF"/>
              </w:rPr>
              <w:t> </w:t>
            </w:r>
            <w:r>
              <w:rPr>
                <w:rFonts w:hint="eastAsia" w:ascii="仿宋" w:hAnsi="仿宋" w:eastAsia="仿宋" w:cs="仿宋"/>
                <w:i w:val="0"/>
                <w:iCs w:val="0"/>
                <w:caps w:val="0"/>
                <w:color w:val="333333"/>
                <w:spacing w:val="0"/>
                <w:sz w:val="25"/>
                <w:szCs w:val="25"/>
                <w:bdr w:val="none" w:color="auto" w:sz="0" w:space="0"/>
                <w:shd w:val="clear" w:fill="FFFFFF"/>
              </w:rPr>
              <w:t>0931-8817548</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336"/>
            </w:pPr>
            <w:r>
              <w:rPr>
                <w:rFonts w:hint="eastAsia" w:ascii="仿宋" w:hAnsi="仿宋" w:eastAsia="仿宋" w:cs="仿宋"/>
                <w:i w:val="0"/>
                <w:iCs w:val="0"/>
                <w:caps w:val="0"/>
                <w:color w:val="333333"/>
                <w:spacing w:val="0"/>
                <w:sz w:val="25"/>
                <w:szCs w:val="25"/>
                <w:bdr w:val="none" w:color="auto" w:sz="0" w:space="0"/>
                <w:shd w:val="clear" w:fill="FFFFFF"/>
              </w:rPr>
              <w:t>联系人：刘扬  严毅   李遂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444" w:lineRule="atLeast"/>
              <w:ind w:left="0" w:right="0" w:firstLine="336"/>
            </w:pPr>
            <w:r>
              <w:rPr>
                <w:rFonts w:hint="eastAsia" w:ascii="仿宋" w:hAnsi="仿宋" w:eastAsia="仿宋" w:cs="仿宋"/>
                <w:i w:val="0"/>
                <w:iCs w:val="0"/>
                <w:caps w:val="0"/>
                <w:color w:val="333333"/>
                <w:spacing w:val="0"/>
                <w:sz w:val="25"/>
                <w:szCs w:val="25"/>
                <w:bdr w:val="none" w:color="auto" w:sz="0" w:space="0"/>
                <w:shd w:val="clear" w:fill="FFFFFF"/>
              </w:rPr>
              <w:t>联系电话：8942722</w:t>
            </w:r>
          </w:p>
          <w:p>
            <w:pPr>
              <w:pStyle w:val="2"/>
              <w:keepNext w:val="0"/>
              <w:keepLines w:val="0"/>
              <w:widowControl/>
              <w:suppressLineNumbers w:val="0"/>
              <w:spacing w:line="444" w:lineRule="atLeast"/>
              <w:ind w:left="0" w:firstLine="384"/>
            </w:pPr>
            <w:r>
              <w:rPr>
                <w:rFonts w:hint="eastAsia" w:ascii="仿宋" w:hAnsi="仿宋" w:eastAsia="仿宋" w:cs="仿宋"/>
                <w:i w:val="0"/>
                <w:iCs w:val="0"/>
                <w:caps w:val="0"/>
                <w:color w:val="000000"/>
                <w:spacing w:val="0"/>
                <w:sz w:val="25"/>
                <w:szCs w:val="25"/>
              </w:rPr>
              <w:t>科技厅联系方式：</w:t>
            </w:r>
            <w:r>
              <w:rPr>
                <w:rFonts w:hint="eastAsia" w:ascii="仿宋" w:hAnsi="仿宋" w:eastAsia="仿宋" w:cs="仿宋"/>
                <w:i w:val="0"/>
                <w:iCs w:val="0"/>
                <w:caps w:val="0"/>
                <w:color w:val="434343"/>
                <w:spacing w:val="0"/>
                <w:sz w:val="25"/>
                <w:szCs w:val="25"/>
                <w:shd w:val="clear" w:fill="FFFFFF"/>
              </w:rPr>
              <w:t>基础研究处 0931-8589723、8828052</w:t>
            </w:r>
          </w:p>
          <w:p>
            <w:pPr>
              <w:pStyle w:val="2"/>
              <w:keepNext w:val="0"/>
              <w:keepLines w:val="0"/>
              <w:widowControl/>
              <w:suppressLineNumbers w:val="0"/>
              <w:spacing w:line="444" w:lineRule="atLeast"/>
              <w:ind w:left="0" w:firstLine="2556"/>
            </w:pPr>
            <w:r>
              <w:rPr>
                <w:rFonts w:hint="eastAsia" w:ascii="仿宋" w:hAnsi="仿宋" w:eastAsia="仿宋" w:cs="仿宋"/>
                <w:i w:val="0"/>
                <w:iCs w:val="0"/>
                <w:caps w:val="0"/>
                <w:color w:val="434343"/>
                <w:spacing w:val="0"/>
                <w:sz w:val="25"/>
                <w:szCs w:val="25"/>
                <w:shd w:val="clear" w:fill="FFFFFF"/>
              </w:rPr>
              <w:t>政策法规处 0931-8834614</w:t>
            </w:r>
          </w:p>
          <w:p>
            <w:pPr>
              <w:pStyle w:val="2"/>
              <w:keepNext w:val="0"/>
              <w:keepLines w:val="0"/>
              <w:widowControl/>
              <w:suppressLineNumbers w:val="0"/>
              <w:spacing w:line="444" w:lineRule="atLeast"/>
              <w:ind w:left="0" w:firstLine="384"/>
            </w:pPr>
            <w:r>
              <w:rPr>
                <w:rFonts w:hint="eastAsia" w:ascii="仿宋" w:hAnsi="仿宋" w:eastAsia="仿宋" w:cs="仿宋"/>
                <w:i w:val="0"/>
                <w:iCs w:val="0"/>
                <w:caps w:val="0"/>
                <w:color w:val="434343"/>
                <w:spacing w:val="0"/>
                <w:sz w:val="25"/>
                <w:szCs w:val="25"/>
                <w:shd w:val="clear" w:fill="FFFFFF"/>
              </w:rPr>
              <w:t>                  </w:t>
            </w:r>
          </w:p>
          <w:p>
            <w:pPr>
              <w:pStyle w:val="2"/>
              <w:keepNext w:val="0"/>
              <w:keepLines w:val="0"/>
              <w:widowControl/>
              <w:suppressLineNumbers w:val="0"/>
              <w:spacing w:line="444" w:lineRule="atLeast"/>
              <w:ind w:left="0" w:firstLine="384"/>
            </w:pPr>
            <w:r>
              <w:rPr>
                <w:rFonts w:hint="eastAsia" w:ascii="仿宋" w:hAnsi="仿宋" w:eastAsia="仿宋" w:cs="仿宋"/>
                <w:i w:val="0"/>
                <w:iCs w:val="0"/>
                <w:caps w:val="0"/>
                <w:color w:val="000000"/>
                <w:spacing w:val="0"/>
                <w:sz w:val="25"/>
                <w:szCs w:val="25"/>
              </w:rPr>
              <w:t>附件：1.2022年度甘肃省自然科学基金项目申报指南</w:t>
            </w:r>
          </w:p>
          <w:p>
            <w:pPr>
              <w:pStyle w:val="2"/>
              <w:keepNext w:val="0"/>
              <w:keepLines w:val="0"/>
              <w:widowControl/>
              <w:suppressLineNumbers w:val="0"/>
              <w:spacing w:line="444" w:lineRule="atLeast"/>
              <w:ind w:left="0" w:firstLine="384"/>
            </w:pPr>
            <w:r>
              <w:rPr>
                <w:rFonts w:hint="eastAsia" w:ascii="仿宋" w:hAnsi="仿宋" w:eastAsia="仿宋" w:cs="仿宋"/>
                <w:i w:val="0"/>
                <w:iCs w:val="0"/>
                <w:caps w:val="0"/>
                <w:color w:val="000000"/>
                <w:spacing w:val="0"/>
                <w:sz w:val="25"/>
                <w:szCs w:val="25"/>
              </w:rPr>
              <w:t>      2.2022年度甘肃省软科学项目申报指南（第一批）</w:t>
            </w:r>
          </w:p>
          <w:p>
            <w:pPr>
              <w:pStyle w:val="2"/>
              <w:keepNext w:val="0"/>
              <w:keepLines w:val="0"/>
              <w:widowControl/>
              <w:suppressLineNumbers w:val="0"/>
              <w:spacing w:line="444" w:lineRule="atLeast"/>
            </w:pPr>
            <w:r>
              <w:rPr>
                <w:rFonts w:hint="eastAsia" w:ascii="仿宋" w:hAnsi="仿宋" w:eastAsia="仿宋" w:cs="仿宋"/>
                <w:i w:val="0"/>
                <w:iCs w:val="0"/>
                <w:caps w:val="0"/>
                <w:color w:val="000000"/>
                <w:spacing w:val="0"/>
                <w:sz w:val="25"/>
                <w:szCs w:val="25"/>
              </w:rPr>
              <w:t> </w:t>
            </w:r>
          </w:p>
          <w:p>
            <w:pPr>
              <w:pStyle w:val="2"/>
              <w:keepNext w:val="0"/>
              <w:keepLines w:val="0"/>
              <w:widowControl/>
              <w:suppressLineNumbers w:val="0"/>
              <w:spacing w:line="444" w:lineRule="atLeast"/>
              <w:ind w:left="0" w:firstLine="384"/>
              <w:jc w:val="right"/>
            </w:pPr>
            <w:r>
              <w:rPr>
                <w:rFonts w:hint="eastAsia" w:ascii="仿宋" w:hAnsi="仿宋" w:eastAsia="仿宋" w:cs="仿宋"/>
                <w:i w:val="0"/>
                <w:iCs w:val="0"/>
                <w:caps w:val="0"/>
                <w:color w:val="000000"/>
                <w:spacing w:val="0"/>
                <w:sz w:val="25"/>
                <w:szCs w:val="25"/>
              </w:rPr>
              <w:t>科技处    </w:t>
            </w:r>
          </w:p>
          <w:p>
            <w:pPr>
              <w:pStyle w:val="2"/>
              <w:keepNext w:val="0"/>
              <w:keepLines w:val="0"/>
              <w:widowControl/>
              <w:suppressLineNumbers w:val="0"/>
              <w:spacing w:line="444" w:lineRule="atLeast"/>
              <w:ind w:left="0" w:firstLine="384"/>
              <w:jc w:val="right"/>
            </w:pPr>
            <w:r>
              <w:rPr>
                <w:rFonts w:hint="eastAsia" w:ascii="仿宋" w:hAnsi="仿宋" w:eastAsia="仿宋" w:cs="仿宋"/>
                <w:i w:val="0"/>
                <w:iCs w:val="0"/>
                <w:caps w:val="0"/>
                <w:color w:val="000000"/>
                <w:spacing w:val="0"/>
                <w:sz w:val="25"/>
                <w:szCs w:val="25"/>
              </w:rPr>
              <w:t>2022年5月20日</w:t>
            </w:r>
          </w:p>
          <w:p>
            <w:pPr>
              <w:pStyle w:val="2"/>
              <w:keepNext w:val="0"/>
              <w:keepLines w:val="0"/>
              <w:widowControl/>
              <w:suppressLineNumbers w:val="0"/>
              <w:spacing w:line="324" w:lineRule="atLeast"/>
              <w:ind w:left="0" w:firstLine="384"/>
              <w:jc w:val="right"/>
            </w:pPr>
          </w:p>
          <w:p>
            <w:pPr>
              <w:pStyle w:val="2"/>
              <w:keepNext w:val="0"/>
              <w:keepLines w:val="0"/>
              <w:widowControl/>
              <w:suppressLineNumbers w:val="0"/>
              <w:spacing w:before="48" w:beforeAutospacing="0" w:after="48" w:afterAutospacing="0" w:line="444" w:lineRule="atLeast"/>
              <w:ind w:left="0" w:right="0" w:firstLine="0"/>
            </w:pPr>
            <w:r>
              <w:rPr>
                <w:rStyle w:val="5"/>
                <w:rFonts w:hint="eastAsia" w:ascii="宋体" w:hAnsi="宋体" w:eastAsia="宋体" w:cs="宋体"/>
                <w:i w:val="0"/>
                <w:iCs w:val="0"/>
                <w:caps w:val="0"/>
                <w:color w:val="000000"/>
                <w:spacing w:val="0"/>
                <w:sz w:val="24"/>
                <w:szCs w:val="24"/>
              </w:rPr>
              <w:t>附件1</w:t>
            </w:r>
          </w:p>
          <w:p>
            <w:pPr>
              <w:pStyle w:val="2"/>
              <w:keepNext w:val="0"/>
              <w:keepLines w:val="0"/>
              <w:widowControl/>
              <w:suppressLineNumbers w:val="0"/>
              <w:spacing w:before="48" w:beforeAutospacing="0" w:after="48" w:afterAutospacing="0" w:line="444" w:lineRule="atLeast"/>
              <w:ind w:left="0" w:right="0" w:firstLine="0"/>
              <w:jc w:val="center"/>
            </w:pPr>
            <w:r>
              <w:rPr>
                <w:rFonts w:hint="eastAsia" w:ascii="宋体" w:hAnsi="宋体" w:eastAsia="宋体" w:cs="宋体"/>
                <w:i w:val="0"/>
                <w:iCs w:val="0"/>
                <w:caps w:val="0"/>
                <w:color w:val="000000"/>
                <w:spacing w:val="0"/>
                <w:sz w:val="24"/>
                <w:szCs w:val="24"/>
              </w:rPr>
              <w:t>2022年度甘肃省自然科学基金项目申报指南</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以实施“强科技”行动为牵引，甘肃省自然科学基金项目实施坚持需求导向和自由探索相结合，强化应用基础研究，注重学科交叉，培养基础研究人才和青年科技人才，支持高水平创新团队。本年度按照一般项目、青年科技基金、优秀博士生项目、重点项目、杰出青年基金项目、基础研究创新群体项目、实验动物专项等7类组织。</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一、申请人基本条件</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1.申请人必须是项目的实际负责人（主持人），有足够的时间和精力从事申请项目的研究，每年在依托单位工作时间不少于6个月；</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2.具有承担基础研究课题或者其他从事基础研究的经历；</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3.一般应具有中级以上专业技术职务（职称）或者硕士以上学位，或者有1名与其研究领域相同、具有高级专业技术职务（职称）的科技人员推荐；</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4.项目组成员与申请者不是同一单位的，其所在单位视为合作研究单位，合作研究单位一般不超过2个。</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二、申报项目类型</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1.一般项目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支持在基金资助范围内自主选题，开展创新性基础研究，鼓励自由探索。一般项目执行期为2年，资助经费6万/项。申请项目应符合以下要求：</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（1）一般项目参与人员不超过5人；</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（2）申请人获得一般项目资助不得超过3次。</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2.青年科技基金项目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以培育创新思维为目的，培养青年科技人员独立主持科研项目、开展创新性研究的能力。青年科技基金项目执行期为2年，资助经费4万/项。青年科技基金项目不再列出参与人员。申请人应具备以下条件：</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（1）未满35周岁；</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（2）未主持过青年科技基金项目。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3.优秀博士生项目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以培养青年科技人才后备军为目标，推进科教协同育人，支持全日制在读博士研究生开展自然科学领域的创新性研究。项目执行期为1年，资助经费4万/项。申请项目应符合以下要求：</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（1）博士生导师作为项目推荐人（联系人），负责指导项目的实施，并对项目的完成情况负主要责任。申请项目经导师推荐同意，通过所在单位审核按程序申报。</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（2）每名博士生导师推荐项目不超过2项。</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（3）本年度毕业的博士生不得作为推荐对象。</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4.重点项目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支持新能源、新材料、先进制造、数字经济、生物医药、石油化工、冶金、绿色低碳、现代农业等领域的前沿技术和关键共性技术所面临的科学问题开展具有目标明确和突破预期的应用基础研究，以及基于数学、物理、化学、生物等基础学科的交叉研究。重点项目执行期为2年，资助经费20万/项。申请人应具备以下条件：</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（1）具有高级专业技术职务（职称）或者博士学位；</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（2）重点项目参与人员不超过8人。</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5.杰出青年基金项目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立足我省优势学科、传统产业转型升级和战略性新兴产业发展需求，培养骨干优秀青年科技人才。杰出青年基金项目执行期为2年，资助经费40万/项。申请人应具备以下条件：</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（1）男性未满38周岁，女性未满40周岁；</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（2）具有高级专业技术职务（职称）或博士学位；</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（3）具有主持基础研究类国家级项目（课题）的经历；</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（4）前期研究已取得标志性成果；</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（5）未主持过省杰出青年基金项目。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6.基础研究创新群体项目</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依托在甘国家重点实验室、省重点实验室（省实验室、省研究中心），支持优秀中青年科技人员围绕一个重要研究方向合作开展创新性研究，培养一批具有影响力的高水平创新团队。基础研究创新群体项目执行期为3年，资助经费80万/项。申请人应具备以下条件：</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（1）未满50周岁；</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（2）具有一定的学术造诣和较好的科研组织协调能力，须为国家、省重点实验室学术带头人或研究骨干；</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（3）每个重点实验室只能申报1项基础研究创新群体项目，申报项目要注重学科交叉和多团队合作。</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7.实验动物专项</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支持实验动物资源开发、应用及保存研究，实验动物生物安全控制等研究。申报要求：</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1.申报单位须具有实验动物生产、使用许可证；</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2.已获得省级科技计划项目支持的，不得重复申报；</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3.申报单位和项目参与人应遵守科研伦理准则，遵守人类遗传资源管理相关法规。</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 </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 </w:t>
            </w:r>
          </w:p>
          <w:p>
            <w:pPr>
              <w:pStyle w:val="2"/>
              <w:keepNext w:val="0"/>
              <w:keepLines w:val="0"/>
              <w:widowControl/>
              <w:suppressLineNumbers w:val="0"/>
              <w:spacing w:before="48" w:beforeAutospacing="0" w:after="48" w:afterAutospacing="0" w:line="444" w:lineRule="atLeast"/>
              <w:ind w:left="0" w:right="0" w:firstLine="0"/>
            </w:pPr>
            <w:r>
              <w:rPr>
                <w:rStyle w:val="5"/>
                <w:rFonts w:hint="eastAsia" w:ascii="宋体" w:hAnsi="宋体" w:eastAsia="宋体" w:cs="宋体"/>
                <w:i w:val="0"/>
                <w:iCs w:val="0"/>
                <w:caps w:val="0"/>
                <w:color w:val="000000"/>
                <w:spacing w:val="0"/>
                <w:sz w:val="24"/>
                <w:szCs w:val="24"/>
              </w:rPr>
              <w:t>附件2</w:t>
            </w:r>
          </w:p>
          <w:p>
            <w:pPr>
              <w:pStyle w:val="2"/>
              <w:keepNext w:val="0"/>
              <w:keepLines w:val="0"/>
              <w:widowControl/>
              <w:suppressLineNumbers w:val="0"/>
              <w:spacing w:before="48" w:beforeAutospacing="0" w:after="48" w:afterAutospacing="0" w:line="444" w:lineRule="atLeast"/>
              <w:ind w:left="0" w:right="0" w:firstLine="0"/>
              <w:jc w:val="center"/>
            </w:pPr>
            <w:r>
              <w:rPr>
                <w:rFonts w:hint="eastAsia" w:ascii="宋体" w:hAnsi="宋体" w:eastAsia="宋体" w:cs="宋体"/>
                <w:i w:val="0"/>
                <w:iCs w:val="0"/>
                <w:caps w:val="0"/>
                <w:color w:val="000000"/>
                <w:spacing w:val="0"/>
                <w:sz w:val="24"/>
                <w:szCs w:val="24"/>
              </w:rPr>
              <w:t>2022年度甘肃省软科学项目申报指南（第一批）</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一、申报要求</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1.项目申报单位（含新型研发机构）是在甘肃注册的独立法人单位，具有组织项目实施的相应条件和良好的信用记录。</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2.项目负责人年龄一般不超过58岁。</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3.项目负责人限申报1项软科学项目。尚未结题的项目负责人不得作为新申报项目负责人。</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4.同一项目不得在不同科技计划类别或不同申报渠道间重复申报。</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5.项目申报应坚持目标相关性和经济合理性的原则，保证绩效目标符合要求、指向明确、细化量化、可比可测。</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二、资金支持方式</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软科学项目经费立项后一次性拨付，实行经费包干制管理。按照定向研究类、公开征集类等方式组织，定向研究类原则上每项资助经费10万元以上，公开征集类每项资助经费4万元。</w:t>
            </w:r>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三、实施周期</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软科学项目实施周期原则上为2年，自立项之日起算。鼓励条件成熟的项目提前申请验收。</w:t>
            </w:r>
            <w:bookmarkStart w:id="0" w:name="_GoBack"/>
            <w:bookmarkEnd w:id="0"/>
          </w:p>
          <w:p>
            <w:pPr>
              <w:pStyle w:val="2"/>
              <w:keepNext w:val="0"/>
              <w:keepLines w:val="0"/>
              <w:widowControl/>
              <w:suppressLineNumbers w:val="0"/>
              <w:spacing w:before="48" w:beforeAutospacing="0" w:after="48" w:afterAutospacing="0" w:line="444" w:lineRule="atLeast"/>
              <w:ind w:left="0" w:right="0" w:firstLine="0"/>
            </w:pPr>
            <w:r>
              <w:rPr>
                <w:rFonts w:hint="eastAsia" w:ascii="宋体" w:hAnsi="宋体" w:eastAsia="宋体" w:cs="宋体"/>
                <w:i w:val="0"/>
                <w:iCs w:val="0"/>
                <w:caps w:val="0"/>
                <w:color w:val="000000"/>
                <w:spacing w:val="0"/>
                <w:sz w:val="24"/>
                <w:szCs w:val="24"/>
              </w:rPr>
              <w:t>四、支持重点</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一）定向研究类。项目围绕省委省政府“强工业、强科技、强省会、强县域”行动开展研究，聚焦“四强”重要任务、重点改革和重大平台建设，提供切实有效的研究支撑和决策依据。每个项目形成1篇研究报告，1份相关文件初稿（如：政策文件、建设方案、规划文本等），形成相关论文等。</w:t>
            </w:r>
          </w:p>
          <w:p>
            <w:pPr>
              <w:pStyle w:val="2"/>
              <w:keepNext w:val="0"/>
              <w:keepLines w:val="0"/>
              <w:widowControl/>
              <w:suppressLineNumbers w:val="0"/>
              <w:spacing w:before="48" w:beforeAutospacing="0" w:after="48" w:afterAutospacing="0" w:line="444" w:lineRule="atLeast"/>
              <w:ind w:left="0" w:right="0" w:firstLine="480"/>
            </w:pPr>
            <w:r>
              <w:rPr>
                <w:rFonts w:hint="eastAsia" w:ascii="宋体" w:hAnsi="宋体" w:eastAsia="宋体" w:cs="宋体"/>
                <w:i w:val="0"/>
                <w:iCs w:val="0"/>
                <w:caps w:val="0"/>
                <w:color w:val="000000"/>
                <w:spacing w:val="0"/>
                <w:sz w:val="24"/>
                <w:szCs w:val="24"/>
              </w:rPr>
              <w:t>（二）公开征集类。聚焦当前我省经济社会发展中的突出问题，自由命题申报，项目名称表述应科学严谨、规范简明。每个项目形成1篇研究报告，以及相关论文等。</w:t>
            </w:r>
          </w:p>
        </w:tc>
      </w:tr>
    </w:tbl>
    <w:p>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5YThiMjE1ZTQyZjA2OGZiMzgwOWE3MjkyZWNmMjEifQ=="/>
  </w:docVars>
  <w:rsids>
    <w:rsidRoot w:val="00000000"/>
    <w:rsid w:val="061F7BB5"/>
    <w:rsid w:val="0D5F0171"/>
    <w:rsid w:val="0D611FEA"/>
    <w:rsid w:val="0FBF2944"/>
    <w:rsid w:val="12ED42F9"/>
    <w:rsid w:val="17CA0231"/>
    <w:rsid w:val="21055B48"/>
    <w:rsid w:val="22A42CDE"/>
    <w:rsid w:val="25DE482C"/>
    <w:rsid w:val="2C99264D"/>
    <w:rsid w:val="4A2C7EFA"/>
    <w:rsid w:val="54FF0C53"/>
    <w:rsid w:val="557F7B3B"/>
    <w:rsid w:val="55D0232C"/>
    <w:rsid w:val="5FF11D6B"/>
    <w:rsid w:val="6C677F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4983</Words>
  <Characters>5201</Characters>
  <Lines>0</Lines>
  <Paragraphs>0</Paragraphs>
  <TotalTime>0</TotalTime>
  <ScaleCrop>false</ScaleCrop>
  <LinksUpToDate>false</LinksUpToDate>
  <CharactersWithSpaces>5270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2020-03-05T00:35:00Z</dcterms:created>
  <dc:creator>Administrator</dc:creator>
  <cp:lastModifiedBy>Chris   Yan</cp:lastModifiedBy>
  <cp:lastPrinted>2020-03-05T01:27:00Z</cp:lastPrinted>
  <dcterms:modified xsi:type="dcterms:W3CDTF">2023-01-06T08:27:02Z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95CF8C623ED04A019C7D3DEE0201420C</vt:lpwstr>
  </property>
</Properties>
</file>