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tabs>
          <w:tab w:val="left" w:pos="840"/>
        </w:tabs>
        <w:spacing w:beforeAutospacing="0" w:afterAutospacing="0" w:line="500" w:lineRule="exact"/>
        <w:jc w:val="center"/>
        <w:rPr>
          <w:b/>
          <w:bCs/>
          <w:sz w:val="32"/>
          <w:szCs w:val="32"/>
        </w:rPr>
      </w:pPr>
      <w:r>
        <w:rPr>
          <w:b/>
          <w:bCs/>
          <w:sz w:val="32"/>
          <w:szCs w:val="32"/>
        </w:rPr>
        <w:t>科技重大专项</w:t>
      </w:r>
    </w:p>
    <w:p>
      <w:pPr>
        <w:pStyle w:val="4"/>
        <w:widowControl/>
        <w:tabs>
          <w:tab w:val="left" w:pos="840"/>
        </w:tabs>
        <w:spacing w:beforeAutospacing="0" w:afterAutospacing="0" w:line="500" w:lineRule="exact"/>
        <w:ind w:firstLine="420"/>
      </w:pPr>
      <w:r>
        <w:rPr>
          <w:b/>
        </w:rPr>
        <w:t>科技重大专项分高新、农业、社会发展、国际科技合作4领域组织申报，</w:t>
      </w:r>
      <w:r>
        <w:t>充分体现政府目标、创新导向和“十三五”规划的落实，着重突出脱贫攻坚、构建生态产业体系和可持续发展、科技成果转移转化、兰州白银国家自主创新示范区建设、“一带一路”国际科技合作等重点,通过开展核心关键技术的研发和产业化，着力提升科技创新对全省经济社会发展的支撑能力。</w:t>
      </w:r>
    </w:p>
    <w:p>
      <w:pPr>
        <w:pStyle w:val="4"/>
        <w:widowControl/>
        <w:spacing w:beforeAutospacing="0" w:afterAutospacing="0" w:line="500" w:lineRule="exact"/>
        <w:ind w:firstLine="420"/>
      </w:pPr>
      <w:r>
        <w:t>依据《甘肃省科技</w:t>
      </w:r>
      <w:bookmarkStart w:id="0" w:name="_GoBack"/>
      <w:bookmarkEnd w:id="0"/>
      <w:r>
        <w:t>计划项目管理办法》和《甘肃省科技重大专项计划项目管理办法》，科技重大专项项目组织要加强项目、基地、人才的紧密结合，采取“自上而下”和“自下而上”相结合的方式组织项目。</w:t>
      </w:r>
      <w:r>
        <w:rPr>
          <w:b/>
        </w:rPr>
        <w:t>2019年度重大专项依托单位原则上为省部级以上科技创新基地（重点实验室、工程中心等）、科技成果转化与产业化基地（自主创新示范区、兰白试验区、高新技术开发区、农业科技园区）等。</w:t>
      </w:r>
    </w:p>
    <w:p>
      <w:pPr>
        <w:pStyle w:val="4"/>
        <w:widowControl/>
        <w:spacing w:beforeAutospacing="0" w:afterAutospacing="0" w:line="500" w:lineRule="exact"/>
        <w:ind w:firstLine="420"/>
        <w:rPr>
          <w:b/>
        </w:rPr>
      </w:pPr>
      <w:r>
        <w:rPr>
          <w:b/>
        </w:rPr>
        <w:t>1.相近项目正在实施重大专项，或者近五年来重大专项已经组织实施过相似项目的，不再组织安排新项目。</w:t>
      </w:r>
    </w:p>
    <w:p>
      <w:pPr>
        <w:pStyle w:val="4"/>
        <w:widowControl/>
        <w:spacing w:beforeAutospacing="0" w:afterAutospacing="0" w:line="500" w:lineRule="exact"/>
        <w:ind w:firstLine="420"/>
        <w:rPr>
          <w:b/>
        </w:rPr>
      </w:pPr>
      <w:r>
        <w:rPr>
          <w:b/>
        </w:rPr>
        <w:t>2.项目牵头单位或主要合作单位已有在研重大专项项目的，不再安排承担与在研项目相近的项目。</w:t>
      </w:r>
    </w:p>
    <w:p>
      <w:pPr>
        <w:pStyle w:val="4"/>
        <w:widowControl/>
        <w:spacing w:beforeAutospacing="0" w:afterAutospacing="0" w:line="500" w:lineRule="exact"/>
        <w:ind w:firstLine="420"/>
        <w:rPr>
          <w:b/>
        </w:rPr>
      </w:pPr>
      <w:r>
        <w:rPr>
          <w:b/>
        </w:rPr>
        <w:t>3.同一单位的同一技术方向，不得选择不同领域分头申报。</w:t>
      </w:r>
    </w:p>
    <w:p>
      <w:pPr>
        <w:pStyle w:val="4"/>
        <w:widowControl/>
        <w:spacing w:beforeAutospacing="0" w:afterAutospacing="0" w:line="500" w:lineRule="exact"/>
        <w:ind w:firstLine="420"/>
        <w:rPr>
          <w:b/>
        </w:rPr>
      </w:pPr>
      <w:r>
        <w:rPr>
          <w:b/>
        </w:rPr>
        <w:t>4.重大专项可根据需要下设课题，课题设置一般不得超过3个。项目牵头单位与课题牵头单位之间要签订合作协议，明确各方权利和义务。关联度不大的不同领域不同产品的技术研发不得在同一项目中进行设计。</w:t>
      </w:r>
    </w:p>
    <w:p>
      <w:pPr>
        <w:pStyle w:val="4"/>
        <w:widowControl/>
        <w:spacing w:beforeAutospacing="0" w:afterAutospacing="0" w:line="500" w:lineRule="exact"/>
        <w:ind w:firstLine="420"/>
      </w:pPr>
      <w:r>
        <w:t>5.企业牵头申报重大专项的，企业自身必须满足以下条件：在甘肃省注册成立1年以上（2018年1月1日以前注册成立）的科技型企业；企业通过自主研发、受让、受赠、并购等方式，具备对其承担重大专项在技术上发挥核心支持作用的知识产权的所有权；企业创新能力强，具备稳定的研发机构或创新平台；企业从事研发和技术创新活动的科技人员能够满足项目实施要求；企业近三个会计年度（实际经营期不满三年的按实际经营时间计算，下同）的研究开发费用总额占同期主营业务收入总额的比例不低于3%；申报工业类科技重大专项项目的企业，最近一年主营业务收入应达到5000万元以上，项目总投资应超过1000万元。申报农业、社会发展类、国际合作类科技重大专项项目的企业，最近一年主营业务收入应达到3000万元以上，项目总投资应超过600万元；企业在上一年及当年内未发生重大安全、重大质量事故和严重环境违法、科研严重失信行为，且企业未列入经营异常名录和严重违法失信企业名单。</w:t>
      </w:r>
    </w:p>
    <w:p>
      <w:pPr>
        <w:pStyle w:val="4"/>
        <w:widowControl/>
        <w:spacing w:beforeAutospacing="0" w:afterAutospacing="0" w:line="500" w:lineRule="exact"/>
        <w:ind w:firstLine="420"/>
        <w:rPr>
          <w:rFonts w:hint="eastAsia"/>
        </w:rPr>
      </w:pPr>
      <w:r>
        <w:t>申报国际合作领域项目要提供与外方的合作协议。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5B93"/>
    <w:rsid w:val="001222B9"/>
    <w:rsid w:val="001F2093"/>
    <w:rsid w:val="003503DC"/>
    <w:rsid w:val="003A0015"/>
    <w:rsid w:val="003F2E31"/>
    <w:rsid w:val="004B0E86"/>
    <w:rsid w:val="00565B93"/>
    <w:rsid w:val="0062708D"/>
    <w:rsid w:val="00870584"/>
    <w:rsid w:val="00D12566"/>
    <w:rsid w:val="00E856EB"/>
    <w:rsid w:val="00EB54F3"/>
    <w:rsid w:val="00EC3886"/>
    <w:rsid w:val="4F8A58F1"/>
    <w:rsid w:val="59664DDF"/>
    <w:rsid w:val="76DD0F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spacing w:before="100" w:beforeAutospacing="1" w:after="100" w:afterAutospacing="1"/>
      <w:jc w:val="left"/>
    </w:pPr>
    <w:rPr>
      <w:kern w:val="0"/>
      <w:sz w:val="24"/>
    </w:rPr>
  </w:style>
  <w:style w:type="character" w:customStyle="1" w:styleId="7">
    <w:name w:val="页眉 Char"/>
    <w:basedOn w:val="6"/>
    <w:link w:val="3"/>
    <w:uiPriority w:val="0"/>
    <w:rPr>
      <w:rFonts w:ascii="Calibri" w:hAnsi="Calibri"/>
      <w:kern w:val="2"/>
      <w:sz w:val="18"/>
      <w:szCs w:val="18"/>
    </w:rPr>
  </w:style>
  <w:style w:type="character" w:customStyle="1" w:styleId="8">
    <w:name w:val="页脚 Char"/>
    <w:basedOn w:val="6"/>
    <w:link w:val="2"/>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167</Words>
  <Characters>958</Characters>
  <Lines>7</Lines>
  <Paragraphs>2</Paragraphs>
  <TotalTime>11</TotalTime>
  <ScaleCrop>false</ScaleCrop>
  <LinksUpToDate>false</LinksUpToDate>
  <CharactersWithSpaces>1123</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严毅</cp:lastModifiedBy>
  <dcterms:modified xsi:type="dcterms:W3CDTF">2020-12-28T09:34:04Z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