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0200"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0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vAlign w:val="center"/>
                </w:tcPr>
                <w:tbl>
                  <w:tblPr>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0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vAlign w:val="center"/>
                      </w:tcPr>
                      <w:p>
                        <w:pPr>
                          <w:pStyle w:val="2"/>
                          <w:keepNext w:val="0"/>
                          <w:keepLines w:val="0"/>
                          <w:widowControl/>
                          <w:suppressLineNumbers w:val="0"/>
                        </w:pPr>
                        <w:r>
                          <w:rPr>
                            <w:rFonts w:hint="eastAsia" w:ascii="宋体" w:hAnsi="宋体" w:eastAsia="宋体" w:cs="宋体"/>
                            <w:sz w:val="19"/>
                            <w:szCs w:val="19"/>
                          </w:rPr>
                          <w:t>各科室、研究所（室）：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sz w:val="19"/>
                            <w:szCs w:val="19"/>
                            <w:bdr w:val="none" w:color="auto" w:sz="0" w:space="0"/>
                            <w:shd w:val="clear" w:fill="FFFFFF"/>
                          </w:rPr>
                          <w:t> </w:t>
                        </w:r>
                        <w:r>
                          <w:rPr>
                            <w:rFonts w:hint="eastAsia" w:ascii="宋体" w:hAnsi="宋体" w:eastAsia="宋体" w:cs="宋体"/>
                            <w:color w:val="333333"/>
                            <w:spacing w:val="0"/>
                            <w:sz w:val="19"/>
                            <w:szCs w:val="19"/>
                            <w:bdr w:val="none" w:color="auto" w:sz="0" w:space="0"/>
                            <w:shd w:val="clear" w:fill="FFFFFF"/>
                          </w:rPr>
                          <w:t>根据《甘肃省中医药管理局科研课题管理暂行办法》，省卫生健康委决定组织开展2022年度中医药科研课题申报工作，现将有关事项通知如下：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一、申报范围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2022年甘肃省中医药科研课题申报范围为中医基础研究、中医临床研究、中药研究和中医药政策研究。对全国中医学术流派传承工作室、名老中医药专家传承工作室所属人员申报的名老中医药专家学术思想传承研究类课题，继续纳入立项不资助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（一）中医基础研究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1.中医基础理论传承及创新研究。为中医临床提供重要支撑的基础理论研究；深化中医辨证论治方法研究；开展经穴特异性及针灸治疗机理、中药药性理论、方剂配伍理论、中药药效物质基础和作用机理等研究；开展学术流派传承及学术思想、中医“治未病”、养生康复理论的系统总结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2.中医药文献挖掘整理研究。围绕伏羲、岐伯、皇甫谧、敦煌医学、武威汉简等资源，开展甘肃特色的中医古籍文献挖掘整理研究。经方、验方的临床应用研究。我省历代名中医学术思想、诊疗经验的研究。中医药传统知识、方法与技术的挖掘整理。中医药古籍文献整理与保护利用研究，中医古籍数字化、中医药传统知识与技术的挖掘及规范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（二）中医临床研究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1.重大疑难疾病诊疗防治规范化研究。针对严重危害我省居民健康的重大疾病、慢性疾病，特别是对原因不明、多因素致病以及复杂性疾病防治，如新冠肺炎、肿瘤、心脑血管疾病、代谢性疾病、自身免疫性疾病等，以提高中医药防病、治病能力为目标，进行中医药临床研究，提高临床疗效，降低病死率，形成中医药防治的新技术、新产品和新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2.中医治疗优势病种研究。中医药治疗优势明显，特色突出的常见病、多发病、疑难病，开展中医或中西医结合防治研究，对其应用方药、特色诊疗技术及诊疗方案等开展深入、系统的科学化、规范化研究，加快新技术、新疗法和新制剂的开发，促进中医药学术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3.名老中医学术经验传承及推广研究。资助疗效明显、独具特色的当代名老中医药专家学术思想和临床诊疗经验的规范化研究；已经形成诊疗规范的名老中医诊疗技术、诊疗方案的推广研究。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4.适宜技术研究。适宜于社区、农村应用，有确切疗效，操作简便的中医诊疗技术及其推广应用研究。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（三）中药研究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1.重点围绕甘肃道地中药材及陇药产业发展，开展我省道地药材种植、养殖标准化研究和中药质量标准化体系，野生变家种植物生物学特性、种子特性筛选，野生变家种过程中育苗、栽培、病虫害调查与防治等项目的关键技术研究。对蕴藏量大的大宗药材进行开发和可持续利用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2.中药材质量系统评价、珍稀濒危品种保护、繁育和替代品等中药材资源保护与可持续利用的关键技术研究。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3.中药饮片炮制加工共性技术研究。中药饮片炮制技术与质量标准化研究，中药材深加工技术研究和质量评价体系建立。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4.中成药生产过程中关键共性技术及产品质量控制标准的研究。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5.中药标准提取物、中药新药、保健产品、日化用品等产业化的应用研究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6.医院内中药制剂研究。具有良好应用前景、疗效显著、临床使用5年以上的中药方剂以申报医院内中药制剂注册为目标的研究，其方案和内容等应符合医院内中药制剂申报要求和标准。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（四）中医药政策研究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针对中医药管理体制创新探索、本省中医药发展历程及经验总结、中医药养生保健产品及服务规范体系研究、中医药健康养老服务规范研究、区域优势专科（专病）分级诊疗建设、中医诊疗模式创新、中医药人才培养模式创新、“互联网+中医”医疗服务应用开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二、课题类别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课题分为</w:t>
                        </w:r>
                        <w:r>
                          <w:rPr>
                            <w:rStyle w:val="5"/>
                            <w:rFonts w:hint="eastAsia" w:ascii="宋体" w:hAnsi="宋体" w:eastAsia="宋体" w:cs="宋体"/>
                            <w:color w:val="333333"/>
                            <w:spacing w:val="0"/>
                            <w:sz w:val="19"/>
                            <w:szCs w:val="19"/>
                            <w:bdr w:val="none" w:color="auto" w:sz="0" w:space="0"/>
                            <w:shd w:val="clear" w:fill="FFFFFF"/>
                          </w:rPr>
                          <w:t>重点课题、普通课题和管理类课题</w:t>
                        </w:r>
                        <w:r>
                          <w:rPr>
                            <w:rFonts w:hint="eastAsia" w:ascii="宋体" w:hAnsi="宋体" w:eastAsia="宋体" w:cs="宋体"/>
                            <w:color w:val="333333"/>
                            <w:spacing w:val="0"/>
                            <w:sz w:val="19"/>
                            <w:szCs w:val="19"/>
                            <w:bdr w:val="none" w:color="auto" w:sz="0" w:space="0"/>
                            <w:shd w:val="clear" w:fill="FFFFFF"/>
                          </w:rPr>
                          <w:t>三类。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（一）</w:t>
                        </w:r>
                        <w:r>
                          <w:rPr>
                            <w:rStyle w:val="5"/>
                            <w:rFonts w:hint="eastAsia" w:ascii="宋体" w:hAnsi="宋体" w:eastAsia="宋体" w:cs="宋体"/>
                            <w:color w:val="333333"/>
                            <w:spacing w:val="0"/>
                            <w:sz w:val="19"/>
                            <w:szCs w:val="19"/>
                            <w:bdr w:val="none" w:color="auto" w:sz="0" w:space="0"/>
                            <w:shd w:val="clear" w:fill="FFFFFF"/>
                          </w:rPr>
                          <w:t>重点课题</w:t>
                        </w:r>
                        <w:r>
                          <w:rPr>
                            <w:rFonts w:hint="eastAsia" w:ascii="宋体" w:hAnsi="宋体" w:eastAsia="宋体" w:cs="宋体"/>
                            <w:color w:val="333333"/>
                            <w:spacing w:val="0"/>
                            <w:sz w:val="19"/>
                            <w:szCs w:val="19"/>
                            <w:bdr w:val="none" w:color="auto" w:sz="0" w:space="0"/>
                            <w:shd w:val="clear" w:fill="FFFFFF"/>
                          </w:rPr>
                          <w:t>：每项资助不超过10万元，重点课题围绕中医药传承创新发展关键，突出甘肃中医药特色和优势，能够解决中医药基础和临床实践中的关键性技术问题，具有原创性、开拓性和较高的学术思想价值，鼓励多单位优势互补、联合攻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（二）</w:t>
                        </w:r>
                        <w:r>
                          <w:rPr>
                            <w:rStyle w:val="5"/>
                            <w:rFonts w:hint="eastAsia" w:ascii="宋体" w:hAnsi="宋体" w:eastAsia="宋体" w:cs="宋体"/>
                            <w:color w:val="333333"/>
                            <w:spacing w:val="0"/>
                            <w:sz w:val="19"/>
                            <w:szCs w:val="19"/>
                            <w:bdr w:val="none" w:color="auto" w:sz="0" w:space="0"/>
                            <w:shd w:val="clear" w:fill="FFFFFF"/>
                          </w:rPr>
                          <w:t>普通课题</w:t>
                        </w:r>
                        <w:r>
                          <w:rPr>
                            <w:rFonts w:hint="eastAsia" w:ascii="宋体" w:hAnsi="宋体" w:eastAsia="宋体" w:cs="宋体"/>
                            <w:color w:val="333333"/>
                            <w:spacing w:val="0"/>
                            <w:sz w:val="19"/>
                            <w:szCs w:val="19"/>
                            <w:bdr w:val="none" w:color="auto" w:sz="0" w:space="0"/>
                            <w:shd w:val="clear" w:fill="FFFFFF"/>
                          </w:rPr>
                          <w:t>：每项资助不超过3万元。针对我省中医药医疗、教学、科研、产业发展中的具体问题开展研究，提升中医药医疗、教学、科研、产业发展水平，具有现实性、针对性和较强的实践改革参考价值。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（三）</w:t>
                        </w:r>
                        <w:r>
                          <w:rPr>
                            <w:rStyle w:val="5"/>
                            <w:rFonts w:hint="eastAsia" w:ascii="宋体" w:hAnsi="宋体" w:eastAsia="宋体" w:cs="宋体"/>
                            <w:color w:val="333333"/>
                            <w:spacing w:val="0"/>
                            <w:sz w:val="19"/>
                            <w:szCs w:val="19"/>
                            <w:bdr w:val="none" w:color="auto" w:sz="0" w:space="0"/>
                            <w:shd w:val="clear" w:fill="FFFFFF"/>
                          </w:rPr>
                          <w:t>管理类课题</w:t>
                        </w:r>
                        <w:r>
                          <w:rPr>
                            <w:rFonts w:hint="eastAsia" w:ascii="宋体" w:hAnsi="宋体" w:eastAsia="宋体" w:cs="宋体"/>
                            <w:color w:val="333333"/>
                            <w:spacing w:val="0"/>
                            <w:sz w:val="19"/>
                            <w:szCs w:val="19"/>
                            <w:bdr w:val="none" w:color="auto" w:sz="0" w:space="0"/>
                            <w:shd w:val="clear" w:fill="FFFFFF"/>
                          </w:rPr>
                          <w:t>：从未被选中的重点课题和普通课题的申报项目中，择优筛选有一定发展前景的课题，列入管理类项目，立项不资助，由课题组或课题承担单位自筹经费。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本次项目暂定征集我院</w:t>
                        </w:r>
                        <w:r>
                          <w:rPr>
                            <w:rStyle w:val="5"/>
                            <w:rFonts w:hint="eastAsia" w:ascii="宋体" w:hAnsi="宋体" w:eastAsia="宋体" w:cs="宋体"/>
                            <w:color w:val="333333"/>
                            <w:spacing w:val="0"/>
                            <w:sz w:val="19"/>
                            <w:szCs w:val="19"/>
                            <w:bdr w:val="none" w:color="auto" w:sz="0" w:space="0"/>
                            <w:shd w:val="clear" w:fill="FFFFFF"/>
                          </w:rPr>
                          <w:t>重点课题</w:t>
                        </w:r>
                        <w:r>
                          <w:rPr>
                            <w:rFonts w:hint="eastAsia" w:ascii="宋体" w:hAnsi="宋体" w:eastAsia="宋体" w:cs="宋体"/>
                            <w:color w:val="333333"/>
                            <w:spacing w:val="0"/>
                            <w:sz w:val="19"/>
                            <w:szCs w:val="19"/>
                            <w:bdr w:val="none" w:color="auto" w:sz="0" w:space="0"/>
                            <w:shd w:val="clear" w:fill="FFFFFF"/>
                          </w:rPr>
                          <w:t>1项，</w:t>
                        </w:r>
                        <w:r>
                          <w:rPr>
                            <w:rStyle w:val="5"/>
                            <w:rFonts w:hint="eastAsia" w:ascii="宋体" w:hAnsi="宋体" w:eastAsia="宋体" w:cs="宋体"/>
                            <w:color w:val="333333"/>
                            <w:spacing w:val="0"/>
                            <w:sz w:val="19"/>
                            <w:szCs w:val="19"/>
                            <w:bdr w:val="none" w:color="auto" w:sz="0" w:space="0"/>
                            <w:shd w:val="clear" w:fill="FFFFFF"/>
                          </w:rPr>
                          <w:t>普通课题2项</w:t>
                        </w:r>
                        <w:r>
                          <w:rPr>
                            <w:rFonts w:hint="eastAsia" w:ascii="宋体" w:hAnsi="宋体" w:eastAsia="宋体" w:cs="宋体"/>
                            <w:color w:val="333333"/>
                            <w:spacing w:val="0"/>
                            <w:sz w:val="19"/>
                            <w:szCs w:val="19"/>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三、申报条件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2022年甘肃省中医药科研课题申报单位、负责人和申报课题应符合以下条件：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1.实际主持和从事过中医药科研工作、具有</w:t>
                        </w:r>
                        <w:r>
                          <w:rPr>
                            <w:rStyle w:val="5"/>
                            <w:rFonts w:hint="eastAsia" w:ascii="宋体" w:hAnsi="宋体" w:eastAsia="宋体" w:cs="宋体"/>
                            <w:color w:val="333333"/>
                            <w:spacing w:val="0"/>
                            <w:sz w:val="19"/>
                            <w:szCs w:val="19"/>
                            <w:bdr w:val="none" w:color="auto" w:sz="0" w:space="0"/>
                            <w:shd w:val="clear" w:fill="FFFFFF"/>
                          </w:rPr>
                          <w:t>博士学位或副高级以上（含副高级）专业技术职务、年龄不超过57岁（含57岁）的在职人员</w:t>
                        </w:r>
                        <w:r>
                          <w:rPr>
                            <w:rFonts w:hint="eastAsia" w:ascii="宋体" w:hAnsi="宋体" w:eastAsia="宋体" w:cs="宋体"/>
                            <w:color w:val="333333"/>
                            <w:spacing w:val="0"/>
                            <w:sz w:val="19"/>
                            <w:szCs w:val="19"/>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2.</w:t>
                        </w:r>
                        <w:r>
                          <w:rPr>
                            <w:rStyle w:val="5"/>
                            <w:rFonts w:hint="eastAsia" w:ascii="宋体" w:hAnsi="宋体" w:eastAsia="宋体" w:cs="宋体"/>
                            <w:color w:val="333333"/>
                            <w:spacing w:val="0"/>
                            <w:sz w:val="19"/>
                            <w:szCs w:val="19"/>
                            <w:bdr w:val="none" w:color="auto" w:sz="0" w:space="0"/>
                            <w:shd w:val="clear" w:fill="FFFFFF"/>
                          </w:rPr>
                          <w:t>每人作为课题负责人只能申报1项，或者参加不能超过2项，且未承担甘肃省卫生行业科研计划项目和省中医药在研科研课题</w:t>
                        </w:r>
                        <w:r>
                          <w:rPr>
                            <w:rFonts w:hint="eastAsia" w:ascii="宋体" w:hAnsi="宋体" w:eastAsia="宋体" w:cs="宋体"/>
                            <w:color w:val="333333"/>
                            <w:spacing w:val="0"/>
                            <w:sz w:val="19"/>
                            <w:szCs w:val="19"/>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3.具有良好的科学道德、扎实的理论知识和丰富的实践经验，了解国内外该领域发展状况。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（三）申报课题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1.遵循中医药理论体系，立题依据充分，研究目标明确，科研设计合理，技术路线清晰可行，经费预算合理；临床研究的申请项目要具有较丰富的临床经验积累，前期工作基础和支撑条件较好，门诊量或住院人数能够满足临床研究需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2.原则上研究时间不得超过3年。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336"/>
                          <w:jc w:val="both"/>
                        </w:pPr>
                        <w:r>
                          <w:rPr>
                            <w:rFonts w:hint="eastAsia" w:ascii="宋体" w:hAnsi="宋体" w:eastAsia="宋体" w:cs="宋体"/>
                            <w:color w:val="333333"/>
                            <w:spacing w:val="0"/>
                            <w:sz w:val="19"/>
                            <w:szCs w:val="19"/>
                            <w:bdr w:val="none" w:color="auto" w:sz="0" w:space="0"/>
                            <w:shd w:val="clear" w:fill="FFFFFF"/>
                          </w:rPr>
                          <w:t>四、申报时间及流程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336" w:right="0" w:firstLine="384"/>
                          <w:jc w:val="both"/>
                        </w:pPr>
                        <w:r>
                          <w:rPr>
                            <w:rFonts w:hint="eastAsia" w:ascii="宋体" w:hAnsi="宋体" w:eastAsia="宋体" w:cs="宋体"/>
                            <w:color w:val="333333"/>
                            <w:spacing w:val="0"/>
                            <w:sz w:val="19"/>
                            <w:szCs w:val="19"/>
                            <w:bdr w:val="none" w:color="auto" w:sz="0" w:space="0"/>
                            <w:shd w:val="clear" w:fill="FFFFFF"/>
                          </w:rPr>
                          <w:t>请在2022年</w:t>
                        </w:r>
                        <w:r>
                          <w:rPr>
                            <w:rStyle w:val="5"/>
                            <w:rFonts w:hint="eastAsia" w:ascii="宋体" w:hAnsi="宋体" w:eastAsia="宋体" w:cs="宋体"/>
                            <w:color w:val="333333"/>
                            <w:spacing w:val="0"/>
                            <w:sz w:val="19"/>
                            <w:szCs w:val="19"/>
                            <w:bdr w:val="none" w:color="auto" w:sz="0" w:space="0"/>
                            <w:shd w:val="clear" w:fill="FFFFFF"/>
                          </w:rPr>
                          <w:t>9月30日中午12：00前</w:t>
                        </w:r>
                        <w:r>
                          <w:rPr>
                            <w:rFonts w:hint="eastAsia" w:ascii="宋体" w:hAnsi="宋体" w:eastAsia="宋体" w:cs="宋体"/>
                            <w:color w:val="333333"/>
                            <w:spacing w:val="0"/>
                            <w:sz w:val="19"/>
                            <w:szCs w:val="19"/>
                            <w:bdr w:val="none" w:color="auto" w:sz="0" w:space="0"/>
                            <w:shd w:val="clear" w:fill="FFFFFF"/>
                          </w:rPr>
                          <w:t>填写兰州大学第二医院科研管理平台（http://118.180.38.114:10006/edu/index.jsp，用户名是工号，初始密码是ldey工号!（例如：ldey01001!）。建议使用谷歌浏览器登陆。逾期不予受理。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336" w:right="0" w:firstLine="384"/>
                          <w:jc w:val="both"/>
                        </w:pPr>
                        <w:r>
                          <w:rPr>
                            <w:rFonts w:hint="eastAsia" w:ascii="宋体" w:hAnsi="宋体" w:eastAsia="宋体" w:cs="宋体"/>
                            <w:color w:val="333333"/>
                            <w:spacing w:val="0"/>
                            <w:sz w:val="19"/>
                            <w:szCs w:val="19"/>
                            <w:bdr w:val="none" w:color="auto" w:sz="0" w:space="0"/>
                            <w:shd w:val="clear" w:fill="FFFFFF"/>
                          </w:rPr>
                          <w:t>申报流程：人员信息完善-右上角项目管理-项目申报-新增-保存-</w:t>
                        </w:r>
                        <w:r>
                          <w:rPr>
                            <w:rStyle w:val="5"/>
                            <w:rFonts w:hint="eastAsia" w:ascii="宋体" w:hAnsi="宋体" w:eastAsia="宋体" w:cs="宋体"/>
                            <w:color w:val="333333"/>
                            <w:spacing w:val="0"/>
                            <w:sz w:val="19"/>
                            <w:szCs w:val="19"/>
                            <w:bdr w:val="none" w:color="auto" w:sz="0" w:space="0"/>
                            <w:shd w:val="clear" w:fill="FFFFFF"/>
                          </w:rPr>
                          <w:t>提交</w:t>
                        </w:r>
                        <w:r>
                          <w:rPr>
                            <w:rFonts w:hint="eastAsia" w:ascii="宋体" w:hAnsi="宋体" w:eastAsia="宋体" w:cs="宋体"/>
                            <w:color w:val="333333"/>
                            <w:spacing w:val="0"/>
                            <w:sz w:val="19"/>
                            <w:szCs w:val="19"/>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336" w:right="0"/>
                          <w:jc w:val="both"/>
                        </w:pPr>
                        <w:r>
                          <w:rPr>
                            <w:rFonts w:hint="eastAsia" w:ascii="宋体" w:hAnsi="宋体" w:eastAsia="宋体" w:cs="宋体"/>
                            <w:color w:val="333333"/>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336" w:right="0"/>
                          <w:jc w:val="both"/>
                        </w:pPr>
                        <w:r>
                          <w:rPr>
                            <w:rFonts w:hint="eastAsia" w:ascii="宋体" w:hAnsi="宋体" w:eastAsia="宋体" w:cs="宋体"/>
                            <w:color w:val="333333"/>
                            <w:spacing w:val="0"/>
                            <w:sz w:val="19"/>
                            <w:szCs w:val="19"/>
                            <w:bdr w:val="none" w:color="auto" w:sz="0" w:space="0"/>
                            <w:shd w:val="clear" w:fill="FFFFFF"/>
                          </w:rPr>
                          <w:t>联系人：刘扬  严毅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336" w:right="0"/>
                          <w:jc w:val="both"/>
                        </w:pPr>
                        <w:r>
                          <w:rPr>
                            <w:rFonts w:hint="eastAsia" w:ascii="宋体" w:hAnsi="宋体" w:eastAsia="宋体" w:cs="宋体"/>
                            <w:color w:val="333333"/>
                            <w:spacing w:val="0"/>
                            <w:sz w:val="19"/>
                            <w:szCs w:val="19"/>
                            <w:bdr w:val="none" w:color="auto" w:sz="0" w:space="0"/>
                            <w:shd w:val="clear" w:fill="FFFFFF"/>
                          </w:rPr>
                          <w:t>联系电话：8942722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336" w:right="0"/>
                          <w:jc w:val="both"/>
                        </w:pPr>
                        <w:r>
                          <w:rPr>
                            <w:rFonts w:hint="eastAsia" w:ascii="宋体" w:hAnsi="宋体" w:eastAsia="宋体" w:cs="宋体"/>
                            <w:color w:val="333333"/>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336" w:right="0"/>
                          <w:jc w:val="right"/>
                        </w:pPr>
                        <w:r>
                          <w:rPr>
                            <w:rFonts w:hint="eastAsia" w:ascii="宋体" w:hAnsi="宋体" w:eastAsia="宋体" w:cs="宋体"/>
                            <w:color w:val="333333"/>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336" w:right="0"/>
                          <w:jc w:val="right"/>
                        </w:pPr>
                        <w:r>
                          <w:rPr>
                            <w:rFonts w:hint="eastAsia" w:ascii="宋体" w:hAnsi="宋体" w:eastAsia="宋体" w:cs="宋体"/>
                            <w:color w:val="333333"/>
                            <w:spacing w:val="0"/>
                            <w:sz w:val="19"/>
                            <w:szCs w:val="19"/>
                            <w:bdr w:val="none" w:color="auto" w:sz="0" w:space="0"/>
                            <w:shd w:val="clear" w:fill="FFFFFF"/>
                          </w:rPr>
                          <w:t>科技处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336" w:right="0"/>
                          <w:jc w:val="right"/>
                        </w:pPr>
                        <w:r>
                          <w:rPr>
                            <w:rFonts w:hint="eastAsia" w:ascii="宋体" w:hAnsi="宋体" w:eastAsia="宋体" w:cs="宋体"/>
                            <w:color w:val="333333"/>
                            <w:spacing w:val="0"/>
                            <w:sz w:val="19"/>
                            <w:szCs w:val="19"/>
                            <w:bdr w:val="none" w:color="auto" w:sz="0" w:space="0"/>
                            <w:shd w:val="clear" w:fill="FFFFFF"/>
                          </w:rPr>
                          <w:t> 2022年9月23日</w:t>
                        </w:r>
                      </w:p>
                      <w:p>
                        <w:pPr>
                          <w:pStyle w:val="2"/>
                          <w:keepNext w:val="0"/>
                          <w:keepLines w:val="0"/>
                          <w:widowControl/>
                          <w:suppressLineNumbers w:val="0"/>
                        </w:pPr>
                      </w:p>
                      <w:p>
                        <w:pPr>
                          <w:pStyle w:val="2"/>
                          <w:keepNext w:val="0"/>
                          <w:keepLines w:val="0"/>
                          <w:widowControl/>
                          <w:suppressLineNumbers w:val="0"/>
                        </w:pPr>
                      </w:p>
                      <w:p>
                        <w:pPr>
                          <w:pStyle w:val="2"/>
                          <w:keepNext w:val="0"/>
                          <w:keepLines w:val="0"/>
                          <w:widowControl/>
                          <w:suppressLineNumbers w:val="0"/>
                        </w:pPr>
                      </w:p>
                    </w:tc>
                  </w:tr>
                </w:tbl>
                <w:p/>
              </w:tc>
            </w:tr>
          </w:tbl>
          <w:p>
            <w:pPr>
              <w:rPr>
                <w:rFonts w:ascii="微软雅黑" w:hAnsi="微软雅黑" w:eastAsia="微软雅黑" w:cs="微软雅黑"/>
                <w:i w:val="0"/>
                <w:iCs w:val="0"/>
                <w:caps w:val="0"/>
                <w:color w:val="000000"/>
                <w:spacing w:val="0"/>
                <w:sz w:val="27"/>
                <w:szCs w:val="2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0" w:type="auto"/>
            <w:shd w:val="clear" w:color="auto" w:fill="FFFFFF"/>
            <w:vAlign w:val="center"/>
          </w:tcPr>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0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tcMar>
                    <w:top w:w="240" w:type="dxa"/>
                    <w:left w:w="480" w:type="dxa"/>
                    <w:bottom w:w="240" w:type="dxa"/>
                    <w:right w:w="480" w:type="dxa"/>
                  </w:tcMar>
                  <w:vAlign w:val="center"/>
                </w:tcPr>
                <w:p>
                  <w:pPr>
                    <w:jc w:val="right"/>
                    <w:rPr>
                      <w:rFonts w:hint="eastAsia" w:ascii="宋体"/>
                      <w:sz w:val="14"/>
                      <w:szCs w:val="14"/>
                    </w:rPr>
                  </w:pPr>
                </w:p>
              </w:tc>
            </w:tr>
          </w:tbl>
          <w:p>
            <w:pPr>
              <w:spacing w:before="0" w:beforeAutospacing="0" w:after="0" w:afterAutospacing="0" w:line="300" w:lineRule="atLeast"/>
              <w:ind w:left="0" w:right="0"/>
              <w:jc w:val="right"/>
              <w:rPr>
                <w:rFonts w:hint="eastAsia" w:ascii="微软雅黑" w:hAnsi="微软雅黑" w:eastAsia="微软雅黑" w:cs="微软雅黑"/>
                <w:i w:val="0"/>
                <w:iCs w:val="0"/>
                <w:caps w:val="0"/>
                <w:color w:val="000000"/>
                <w:spacing w:val="0"/>
                <w:sz w:val="27"/>
                <w:szCs w:val="2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0" w:type="auto"/>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517"/>
              <w:gridCol w:w="8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top"/>
                </w:tcPr>
                <w:p>
                  <w:pPr>
                    <w:keepNext w:val="0"/>
                    <w:keepLines w:val="0"/>
                    <w:widowControl/>
                    <w:suppressLineNumbers w:val="0"/>
                    <w:jc w:val="left"/>
                  </w:pPr>
                  <w:r>
                    <w:rPr>
                      <w:rFonts w:ascii="宋体" w:hAnsi="宋体" w:eastAsia="宋体" w:cs="宋体"/>
                      <w:color w:val="0000FF"/>
                      <w:kern w:val="0"/>
                      <w:sz w:val="24"/>
                      <w:szCs w:val="24"/>
                      <w:lang w:val="en-US" w:eastAsia="zh-CN" w:bidi="ar"/>
                    </w:rPr>
                    <w:t>查看附件</w:t>
                  </w:r>
                </w:p>
              </w:tc>
              <w:tc>
                <w:tcPr>
                  <w:tcW w:w="0" w:type="auto"/>
                  <w:shd w:val="clear"/>
                  <w:vAlign w:val="center"/>
                </w:tcPr>
                <w:tbl>
                  <w:tblPr>
                    <w:tblW w:w="5000" w:type="pct"/>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8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shd w:val="clear"/>
                        <w:tcMar>
                          <w:left w:w="120" w:type="dxa"/>
                        </w:tcMar>
                        <w:vAlign w:val="center"/>
                      </w:tcPr>
                      <w:p>
                        <w:pPr>
                          <w:keepNext w:val="0"/>
                          <w:keepLines w:val="0"/>
                          <w:widowControl/>
                          <w:suppressLineNumbers w:val="0"/>
                          <w:jc w:val="left"/>
                        </w:pPr>
                        <w:r>
                          <w:rPr>
                            <w:rFonts w:ascii="宋体" w:hAnsi="宋体" w:eastAsia="宋体" w:cs="宋体"/>
                            <w:b/>
                            <w:bCs/>
                            <w:kern w:val="0"/>
                            <w:sz w:val="24"/>
                            <w:szCs w:val="24"/>
                            <w:bdr w:val="none" w:color="auto" w:sz="0" w:space="0"/>
                            <w:lang w:val="en-US" w:eastAsia="zh-CN" w:bidi="ar"/>
                          </w:rPr>
                          <w:t>1 .</w:t>
                        </w:r>
                        <w:r>
                          <w:rPr>
                            <w:rFonts w:ascii="宋体" w:hAnsi="宋体" w:eastAsia="宋体" w:cs="宋体"/>
                            <w:kern w:val="0"/>
                            <w:sz w:val="24"/>
                            <w:szCs w:val="24"/>
                            <w:bdr w:val="none" w:color="auto" w:sz="0" w:space="0"/>
                            <w:lang w:val="en-US" w:eastAsia="zh-CN" w:bidi="ar"/>
                          </w:rPr>
                          <w:t>   </w:t>
                        </w:r>
                        <w:r>
                          <w:rPr>
                            <w:rFonts w:ascii="宋体" w:hAnsi="宋体" w:eastAsia="宋体" w:cs="宋体"/>
                            <w:b/>
                            <w:bCs/>
                            <w:color w:val="428BCA"/>
                            <w:kern w:val="0"/>
                            <w:sz w:val="24"/>
                            <w:szCs w:val="24"/>
                            <w:u w:val="none"/>
                            <w:bdr w:val="none" w:color="auto" w:sz="0" w:space="0"/>
                            <w:lang w:val="en-US" w:eastAsia="zh-CN" w:bidi="ar"/>
                          </w:rPr>
                          <w:fldChar w:fldCharType="begin"/>
                        </w:r>
                        <w:r>
                          <w:rPr>
                            <w:rFonts w:ascii="宋体" w:hAnsi="宋体" w:eastAsia="宋体" w:cs="宋体"/>
                            <w:b/>
                            <w:bCs/>
                            <w:color w:val="428BCA"/>
                            <w:kern w:val="0"/>
                            <w:sz w:val="24"/>
                            <w:szCs w:val="24"/>
                            <w:u w:val="none"/>
                            <w:bdr w:val="none" w:color="auto" w:sz="0" w:space="0"/>
                            <w:lang w:val="en-US" w:eastAsia="zh-CN" w:bidi="ar"/>
                          </w:rPr>
                          <w:instrText xml:space="preserve"> HYPERLINK "http://172.17.250.188/common/viewFile?documentId=docu4acaffec8aa3" </w:instrText>
                        </w:r>
                        <w:r>
                          <w:rPr>
                            <w:rFonts w:ascii="宋体" w:hAnsi="宋体" w:eastAsia="宋体" w:cs="宋体"/>
                            <w:b/>
                            <w:bCs/>
                            <w:color w:val="428BCA"/>
                            <w:kern w:val="0"/>
                            <w:sz w:val="24"/>
                            <w:szCs w:val="24"/>
                            <w:u w:val="none"/>
                            <w:bdr w:val="none" w:color="auto" w:sz="0" w:space="0"/>
                            <w:lang w:val="en-US" w:eastAsia="zh-CN" w:bidi="ar"/>
                          </w:rPr>
                          <w:fldChar w:fldCharType="separate"/>
                        </w:r>
                        <w:r>
                          <w:rPr>
                            <w:rStyle w:val="6"/>
                            <w:rFonts w:ascii="宋体" w:hAnsi="宋体" w:eastAsia="宋体" w:cs="宋体"/>
                            <w:b/>
                            <w:bCs/>
                            <w:color w:val="428BCA"/>
                            <w:sz w:val="24"/>
                            <w:szCs w:val="24"/>
                            <w:u w:val="none"/>
                            <w:bdr w:val="none" w:color="auto" w:sz="0" w:space="0"/>
                          </w:rPr>
                          <w:t>甘肃省中医药科研课题申报书.doc </w:t>
                        </w:r>
                        <w:r>
                          <w:rPr>
                            <w:rFonts w:ascii="宋体" w:hAnsi="宋体" w:eastAsia="宋体" w:cs="宋体"/>
                            <w:b/>
                            <w:bCs/>
                            <w:color w:val="428BCA"/>
                            <w:kern w:val="0"/>
                            <w:sz w:val="24"/>
                            <w:szCs w:val="24"/>
                            <w:u w:val="none"/>
                            <w:bdr w:val="none" w:color="auto" w:sz="0" w:space="0"/>
                            <w:lang w:val="en-US" w:eastAsia="zh-CN" w:bidi="ar"/>
                          </w:rPr>
                          <w:fldChar w:fldCharType="end"/>
                        </w:r>
                        <w:r>
                          <w:rPr>
                            <w:rFonts w:ascii="宋体" w:hAnsi="宋体" w:eastAsia="宋体" w:cs="宋体"/>
                            <w:b/>
                            <w:bCs/>
                            <w:color w:val="428BCA"/>
                            <w:kern w:val="0"/>
                            <w:sz w:val="24"/>
                            <w:szCs w:val="24"/>
                            <w:u w:val="none"/>
                            <w:bdr w:val="none" w:color="auto" w:sz="0" w:space="0"/>
                            <w:lang w:val="en-US" w:eastAsia="zh-CN" w:bidi="ar"/>
                          </w:rPr>
                          <w:fldChar w:fldCharType="begin"/>
                        </w:r>
                        <w:r>
                          <w:rPr>
                            <w:rFonts w:ascii="宋体" w:hAnsi="宋体" w:eastAsia="宋体" w:cs="宋体"/>
                            <w:b/>
                            <w:bCs/>
                            <w:color w:val="428BCA"/>
                            <w:kern w:val="0"/>
                            <w:sz w:val="24"/>
                            <w:szCs w:val="24"/>
                            <w:u w:val="none"/>
                            <w:bdr w:val="none" w:color="auto" w:sz="0" w:space="0"/>
                            <w:lang w:val="en-US" w:eastAsia="zh-CN" w:bidi="ar"/>
                          </w:rPr>
                          <w:instrText xml:space="preserve"> HYPERLINK "http://172.17.250.188/cms/getReadContent.action?id=402abc3c835a1a5b018368389f3a4ea4&amp;parentId=8a8a0de93b97395c013b9783c0f8001b" </w:instrText>
                        </w:r>
                        <w:r>
                          <w:rPr>
                            <w:rFonts w:ascii="宋体" w:hAnsi="宋体" w:eastAsia="宋体" w:cs="宋体"/>
                            <w:b/>
                            <w:bCs/>
                            <w:color w:val="428BCA"/>
                            <w:kern w:val="0"/>
                            <w:sz w:val="24"/>
                            <w:szCs w:val="24"/>
                            <w:u w:val="none"/>
                            <w:bdr w:val="none" w:color="auto" w:sz="0" w:space="0"/>
                            <w:lang w:val="en-US" w:eastAsia="zh-CN" w:bidi="ar"/>
                          </w:rPr>
                          <w:fldChar w:fldCharType="separate"/>
                        </w:r>
                        <w:r>
                          <w:rPr>
                            <w:rStyle w:val="6"/>
                            <w:rFonts w:ascii="宋体" w:hAnsi="宋体" w:eastAsia="宋体" w:cs="宋体"/>
                            <w:b/>
                            <w:bCs/>
                            <w:color w:val="428BCA"/>
                            <w:sz w:val="24"/>
                            <w:szCs w:val="24"/>
                            <w:u w:val="none"/>
                            <w:bdr w:val="none" w:color="auto" w:sz="0" w:space="0"/>
                          </w:rPr>
                          <w:t>查看</w:t>
                        </w:r>
                        <w:r>
                          <w:rPr>
                            <w:rFonts w:ascii="宋体" w:hAnsi="宋体" w:eastAsia="宋体" w:cs="宋体"/>
                            <w:b/>
                            <w:bCs/>
                            <w:color w:val="428BCA"/>
                            <w:kern w:val="0"/>
                            <w:sz w:val="24"/>
                            <w:szCs w:val="24"/>
                            <w:u w:val="none"/>
                            <w:bdr w:val="none" w:color="auto" w:sz="0" w:space="0"/>
                            <w:lang w:val="en-US" w:eastAsia="zh-CN" w:bidi="ar"/>
                          </w:rPr>
                          <w:fldChar w:fldCharType="end"/>
                        </w:r>
                      </w:p>
                    </w:tc>
                  </w:tr>
                </w:tbl>
                <w:p>
                  <w:pPr>
                    <w:jc w:val="left"/>
                  </w:pPr>
                </w:p>
              </w:tc>
            </w:tr>
          </w:tbl>
          <w:p>
            <w:pPr>
              <w:rPr>
                <w:rFonts w:hint="eastAsia" w:ascii="微软雅黑" w:hAnsi="微软雅黑" w:eastAsia="微软雅黑" w:cs="微软雅黑"/>
                <w:i w:val="0"/>
                <w:iCs w:val="0"/>
                <w:caps w:val="0"/>
                <w:color w:val="000000"/>
                <w:spacing w:val="0"/>
                <w:sz w:val="27"/>
                <w:szCs w:val="27"/>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5YThiMjE1ZTQyZjA2OGZiMzgwOWE3MjkyZWNmMjEifQ=="/>
  </w:docVars>
  <w:rsids>
    <w:rsidRoot w:val="00000000"/>
    <w:rsid w:val="026772E5"/>
    <w:rsid w:val="1D7060C9"/>
    <w:rsid w:val="3014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2020-12-28T09:40:00Z</dcterms:created>
  <dc:creator>Administrator</dc:creator>
  <cp:lastModifiedBy>Chris   Yan</cp:lastModifiedBy>
  <dcterms:modified xsi:type="dcterms:W3CDTF">2023-01-06T08:30:31Z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973E66911AB64287BBC0F5B6604B965B</vt:lpwstr>
  </property>
</Properties>
</file>