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1A" w:rsidRDefault="00E8421A" w:rsidP="00E8421A">
      <w:pPr>
        <w:spacing w:afterLines="100" w:after="312"/>
        <w:rPr>
          <w:rFonts w:hint="eastAsia"/>
          <w:sz w:val="30"/>
          <w:szCs w:val="30"/>
        </w:rPr>
      </w:pPr>
    </w:p>
    <w:p w:rsidR="00E8421A" w:rsidRDefault="00E8421A" w:rsidP="00E8421A">
      <w:pPr>
        <w:spacing w:afterLines="150" w:after="468"/>
        <w:rPr>
          <w:rFonts w:hint="eastAsia"/>
          <w:sz w:val="10"/>
          <w:szCs w:val="10"/>
        </w:rPr>
      </w:pPr>
    </w:p>
    <w:p w:rsidR="00E8421A" w:rsidRDefault="00E8421A" w:rsidP="00E8421A">
      <w:pPr>
        <w:spacing w:line="540" w:lineRule="exact"/>
        <w:rPr>
          <w:rFonts w:ascii="仿宋_GB2312" w:eastAsia="仿宋_GB2312" w:hAnsi="仿宋_GB2312" w:cs="仿宋_GB2312"/>
          <w:sz w:val="32"/>
          <w:szCs w:val="32"/>
        </w:rPr>
      </w:pPr>
      <w:r>
        <w:rPr>
          <w:rFonts w:hint="eastAsia"/>
          <w:sz w:val="10"/>
          <w:szCs w:val="1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9" o:spid="_x0000_s1027" type="#_x0000_t136" style="position:absolute;left:0;text-align:left;margin-left:7.8pt;margin-top:.3pt;width:399.7pt;height:56.7pt;z-index:-251656192;mso-wrap-style:square;v-text-anchor:top" wrapcoords="13646 -2 11184 0 6026 75 4014 77 4002 153 1080 155 1063 599 447 601 413 1096 323 6637 190 6639 259 7868 304 7870 301 8620 246 12339 234 13123 224 13836 179 16831 63 18776 142 18778 136 19738 132 20005 1796 20007 1799 20097 1766 20600 1731 21084 1755 21600 11176 21602 1763 21602 11184 21600 20277 21524 20943 21522 21078 20815 21075 19773 21073 18089 21080 12799 21530 12797 21398 10725 21080 10723 21080 7059 21460 7057 21328 4986 21080 4984 21072 1951 21129 1184 20943 0 20423 -2 13646 -2" fillcolor="red" strokecolor="red">
            <v:shadow on="t" color="#b2b2b2" opacity="52428f" color2="shadow add(102)" offset="8e-5mm,0" offset2="-2pt,-2pt"/>
            <v:textpath style="font-family:&quot;宋体&quot;;font-size:30pt;font-weight:bold" trim="t" string="兰州市城关区科学技术局文件"/>
            <w10:wrap type="tight"/>
          </v:shape>
        </w:pict>
      </w:r>
    </w:p>
    <w:p w:rsidR="00E8421A" w:rsidRDefault="00E8421A" w:rsidP="00E8421A">
      <w:pPr>
        <w:jc w:val="center"/>
        <w:rPr>
          <w:b/>
          <w:sz w:val="32"/>
          <w:szCs w:val="32"/>
        </w:rPr>
      </w:pPr>
    </w:p>
    <w:p w:rsidR="00E8421A" w:rsidRDefault="00E8421A" w:rsidP="00E8421A">
      <w:pPr>
        <w:spacing w:line="380" w:lineRule="exact"/>
        <w:jc w:val="center"/>
        <w:rPr>
          <w:rFonts w:eastAsia="仿宋_GB2312" w:hint="eastAsia"/>
          <w:bCs/>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ge">
                  <wp:posOffset>3850005</wp:posOffset>
                </wp:positionV>
                <wp:extent cx="5471795" cy="36195"/>
                <wp:effectExtent l="28575" t="20955" r="24130"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1795" cy="36195"/>
                        </a:xfrm>
                        <a:prstGeom prst="line">
                          <a:avLst/>
                        </a:prstGeom>
                        <a:noFill/>
                        <a:ln w="39599" cmpd="sng">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303.15pt" to="430.8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" strokecolor="red" strokeweight="1.1mm">
                <w10:wrap anchory="page"/>
              </v:line>
            </w:pict>
          </mc:Fallback>
        </mc:AlternateContent>
      </w:r>
    </w:p>
    <w:p w:rsidR="00E8421A" w:rsidRDefault="00E8421A" w:rsidP="00E8421A">
      <w:pPr>
        <w:spacing w:line="280" w:lineRule="exact"/>
        <w:jc w:val="center"/>
        <w:rPr>
          <w:rFonts w:ascii="方正小标宋体" w:eastAsia="方正小标宋体" w:hAnsi="方正小标宋体" w:cs="方正小标宋体" w:hint="eastAsia"/>
          <w:b/>
          <w:bCs/>
          <w:sz w:val="8"/>
          <w:szCs w:val="8"/>
        </w:rPr>
      </w:pPr>
    </w:p>
    <w:p w:rsidR="004C0B5E" w:rsidRDefault="00C4235E" w:rsidP="00E8421A">
      <w:pPr>
        <w:spacing w:beforeLines="100" w:before="312" w:line="360" w:lineRule="auto"/>
        <w:jc w:val="center"/>
        <w:rPr>
          <w:rFonts w:ascii="黑体" w:eastAsia="黑体" w:hAnsi="黑体" w:cstheme="majorEastAsia"/>
          <w:b/>
          <w:bCs/>
          <w:sz w:val="44"/>
          <w:szCs w:val="44"/>
          <w:shd w:val="clear" w:color="auto" w:fill="FFFFFF"/>
        </w:rPr>
      </w:pPr>
      <w:r w:rsidRPr="004C0B5E">
        <w:rPr>
          <w:rFonts w:ascii="黑体" w:eastAsia="黑体" w:hAnsi="黑体" w:cstheme="majorEastAsia" w:hint="eastAsia"/>
          <w:b/>
          <w:bCs/>
          <w:sz w:val="44"/>
          <w:szCs w:val="44"/>
          <w:shd w:val="clear" w:color="auto" w:fill="FFFFFF"/>
        </w:rPr>
        <w:t>关于组织申报201</w:t>
      </w:r>
      <w:r w:rsidR="00D20B29" w:rsidRPr="004C0B5E">
        <w:rPr>
          <w:rFonts w:ascii="黑体" w:eastAsia="黑体" w:hAnsi="黑体" w:cstheme="majorEastAsia" w:hint="eastAsia"/>
          <w:b/>
          <w:bCs/>
          <w:sz w:val="44"/>
          <w:szCs w:val="44"/>
          <w:shd w:val="clear" w:color="auto" w:fill="FFFFFF"/>
        </w:rPr>
        <w:t>8</w:t>
      </w:r>
      <w:r w:rsidRPr="004C0B5E">
        <w:rPr>
          <w:rFonts w:ascii="黑体" w:eastAsia="黑体" w:hAnsi="黑体" w:cstheme="majorEastAsia" w:hint="eastAsia"/>
          <w:b/>
          <w:bCs/>
          <w:sz w:val="44"/>
          <w:szCs w:val="44"/>
          <w:shd w:val="clear" w:color="auto" w:fill="FFFFFF"/>
        </w:rPr>
        <w:t>年度城关区</w:t>
      </w:r>
    </w:p>
    <w:p w:rsidR="003044AC" w:rsidRPr="004C0B5E" w:rsidRDefault="00C4235E" w:rsidP="00E8421A">
      <w:pPr>
        <w:spacing w:line="360" w:lineRule="auto"/>
        <w:jc w:val="center"/>
        <w:rPr>
          <w:rFonts w:ascii="黑体" w:eastAsia="黑体" w:hAnsi="黑体" w:cs="黑体"/>
          <w:sz w:val="44"/>
          <w:szCs w:val="44"/>
          <w:shd w:val="clear" w:color="auto" w:fill="FFFFFF"/>
        </w:rPr>
      </w:pPr>
      <w:r w:rsidRPr="004C0B5E">
        <w:rPr>
          <w:rFonts w:ascii="黑体" w:eastAsia="黑体" w:hAnsi="黑体" w:cstheme="majorEastAsia" w:hint="eastAsia"/>
          <w:b/>
          <w:bCs/>
          <w:sz w:val="44"/>
          <w:szCs w:val="44"/>
          <w:shd w:val="clear" w:color="auto" w:fill="FFFFFF"/>
        </w:rPr>
        <w:t>科技计划项目的通知</w:t>
      </w:r>
    </w:p>
    <w:p w:rsidR="003044AC" w:rsidRPr="004C0B5E" w:rsidRDefault="008E4E7B" w:rsidP="004C0B5E">
      <w:pPr>
        <w:spacing w:line="360" w:lineRule="auto"/>
        <w:rPr>
          <w:rFonts w:ascii="黑体" w:eastAsia="黑体" w:hAnsi="黑体" w:cs="仿宋_GB2312"/>
          <w:snapToGrid w:val="0"/>
          <w:kern w:val="0"/>
          <w:sz w:val="28"/>
          <w:szCs w:val="28"/>
        </w:rPr>
      </w:pPr>
      <w:r w:rsidRPr="004C0B5E">
        <w:rPr>
          <w:rFonts w:ascii="黑体" w:eastAsia="黑体" w:hAnsi="黑体" w:cs="仿宋_GB2312" w:hint="eastAsia"/>
          <w:snapToGrid w:val="0"/>
          <w:kern w:val="0"/>
          <w:sz w:val="28"/>
          <w:szCs w:val="28"/>
        </w:rPr>
        <w:t>辖区</w:t>
      </w:r>
      <w:r w:rsidR="00C4235E" w:rsidRPr="004C0B5E">
        <w:rPr>
          <w:rFonts w:ascii="黑体" w:eastAsia="黑体" w:hAnsi="黑体" w:cs="仿宋_GB2312" w:hint="eastAsia"/>
          <w:snapToGrid w:val="0"/>
          <w:kern w:val="0"/>
          <w:sz w:val="28"/>
          <w:szCs w:val="28"/>
        </w:rPr>
        <w:t>各有关单位：</w:t>
      </w:r>
    </w:p>
    <w:p w:rsidR="003044AC" w:rsidRPr="004C0B5E" w:rsidRDefault="00C4235E" w:rsidP="004C0B5E">
      <w:pPr>
        <w:spacing w:line="360" w:lineRule="auto"/>
        <w:ind w:firstLineChars="196" w:firstLine="549"/>
        <w:rPr>
          <w:rFonts w:ascii="仿宋_GB2312" w:eastAsia="仿宋_GB2312" w:hAnsi="仿宋_GB2312" w:cs="仿宋_GB2312"/>
          <w:snapToGrid w:val="0"/>
          <w:kern w:val="0"/>
          <w:sz w:val="28"/>
          <w:szCs w:val="28"/>
        </w:rPr>
      </w:pPr>
      <w:r w:rsidRPr="004C0B5E">
        <w:rPr>
          <w:rFonts w:ascii="仿宋_GB2312" w:eastAsia="仿宋_GB2312" w:hAnsi="仿宋_GB2312" w:cs="仿宋_GB2312" w:hint="eastAsia"/>
          <w:snapToGrid w:val="0"/>
          <w:kern w:val="0"/>
          <w:sz w:val="28"/>
          <w:szCs w:val="28"/>
        </w:rPr>
        <w:t>为深入实施创新驱动发展战略，</w:t>
      </w:r>
      <w:r w:rsidR="00B655C7" w:rsidRPr="004C0B5E">
        <w:rPr>
          <w:rFonts w:ascii="仿宋_GB2312" w:eastAsia="仿宋_GB2312" w:hAnsi="仿宋_GB2312" w:cs="仿宋_GB2312" w:hint="eastAsia"/>
          <w:snapToGrid w:val="0"/>
          <w:kern w:val="0"/>
          <w:sz w:val="28"/>
          <w:szCs w:val="28"/>
        </w:rPr>
        <w:t>加快创新型城区建设步伐，</w:t>
      </w:r>
      <w:r w:rsidRPr="004C0B5E">
        <w:rPr>
          <w:rFonts w:ascii="仿宋_GB2312" w:eastAsia="仿宋_GB2312" w:hAnsi="仿宋_GB2312" w:cs="仿宋_GB2312" w:hint="eastAsia"/>
          <w:snapToGrid w:val="0"/>
          <w:kern w:val="0"/>
          <w:sz w:val="28"/>
          <w:szCs w:val="28"/>
        </w:rPr>
        <w:t>引导</w:t>
      </w:r>
      <w:bookmarkStart w:id="0" w:name="_GoBack"/>
      <w:bookmarkEnd w:id="0"/>
      <w:r w:rsidRPr="004C0B5E">
        <w:rPr>
          <w:rFonts w:ascii="仿宋_GB2312" w:eastAsia="仿宋_GB2312" w:hAnsi="仿宋_GB2312" w:cs="仿宋_GB2312" w:hint="eastAsia"/>
          <w:snapToGrid w:val="0"/>
          <w:kern w:val="0"/>
          <w:sz w:val="28"/>
          <w:szCs w:val="28"/>
        </w:rPr>
        <w:t>和扶持</w:t>
      </w:r>
      <w:r w:rsidR="009D2069" w:rsidRPr="004C0B5E">
        <w:rPr>
          <w:rFonts w:ascii="仿宋_GB2312" w:eastAsia="仿宋_GB2312" w:hAnsi="仿宋_GB2312" w:cs="仿宋_GB2312" w:hint="eastAsia"/>
          <w:snapToGrid w:val="0"/>
          <w:kern w:val="0"/>
          <w:sz w:val="28"/>
          <w:szCs w:val="28"/>
        </w:rPr>
        <w:t>辖区</w:t>
      </w:r>
      <w:r w:rsidRPr="004C0B5E">
        <w:rPr>
          <w:rFonts w:ascii="仿宋_GB2312" w:eastAsia="仿宋_GB2312" w:hAnsi="仿宋_GB2312" w:cs="仿宋_GB2312" w:hint="eastAsia"/>
          <w:snapToGrid w:val="0"/>
          <w:kern w:val="0"/>
          <w:sz w:val="28"/>
          <w:szCs w:val="28"/>
        </w:rPr>
        <w:t>各</w:t>
      </w:r>
      <w:proofErr w:type="gramStart"/>
      <w:r w:rsidRPr="004C0B5E">
        <w:rPr>
          <w:rFonts w:ascii="仿宋_GB2312" w:eastAsia="仿宋_GB2312" w:hAnsi="仿宋_GB2312" w:cs="仿宋_GB2312" w:hint="eastAsia"/>
          <w:snapToGrid w:val="0"/>
          <w:kern w:val="0"/>
          <w:sz w:val="28"/>
          <w:szCs w:val="28"/>
        </w:rPr>
        <w:t>类创新</w:t>
      </w:r>
      <w:proofErr w:type="gramEnd"/>
      <w:r w:rsidRPr="004C0B5E">
        <w:rPr>
          <w:rFonts w:ascii="仿宋_GB2312" w:eastAsia="仿宋_GB2312" w:hAnsi="仿宋_GB2312" w:cs="仿宋_GB2312" w:hint="eastAsia"/>
          <w:snapToGrid w:val="0"/>
          <w:kern w:val="0"/>
          <w:sz w:val="28"/>
          <w:szCs w:val="28"/>
        </w:rPr>
        <w:t>主体开展科技创新活动，促进科技成果转化，加快产业转型升级，根据《</w:t>
      </w:r>
      <w:r w:rsidR="009D2069" w:rsidRPr="004C0B5E">
        <w:rPr>
          <w:rFonts w:ascii="仿宋_GB2312" w:eastAsia="仿宋_GB2312" w:hAnsi="仿宋_GB2312" w:cs="仿宋_GB2312" w:hint="eastAsia"/>
          <w:snapToGrid w:val="0"/>
          <w:kern w:val="0"/>
          <w:sz w:val="28"/>
          <w:szCs w:val="28"/>
        </w:rPr>
        <w:t>兰州市</w:t>
      </w:r>
      <w:r w:rsidRPr="004C0B5E">
        <w:rPr>
          <w:rFonts w:ascii="仿宋_GB2312" w:eastAsia="仿宋_GB2312" w:hAnsi="仿宋_GB2312" w:cs="仿宋_GB2312" w:hint="eastAsia"/>
          <w:snapToGrid w:val="0"/>
          <w:kern w:val="0"/>
          <w:sz w:val="28"/>
          <w:szCs w:val="28"/>
        </w:rPr>
        <w:t>城关区科技计划项目管理办法》有关规定，现将201</w:t>
      </w:r>
      <w:r w:rsidR="00263A57" w:rsidRPr="004C0B5E">
        <w:rPr>
          <w:rFonts w:ascii="仿宋_GB2312" w:eastAsia="仿宋_GB2312" w:hAnsi="仿宋_GB2312" w:cs="仿宋_GB2312" w:hint="eastAsia"/>
          <w:snapToGrid w:val="0"/>
          <w:kern w:val="0"/>
          <w:sz w:val="28"/>
          <w:szCs w:val="28"/>
        </w:rPr>
        <w:t>8</w:t>
      </w:r>
      <w:r w:rsidRPr="004C0B5E">
        <w:rPr>
          <w:rFonts w:ascii="仿宋_GB2312" w:eastAsia="仿宋_GB2312" w:hAnsi="仿宋_GB2312" w:cs="仿宋_GB2312" w:hint="eastAsia"/>
          <w:snapToGrid w:val="0"/>
          <w:kern w:val="0"/>
          <w:sz w:val="28"/>
          <w:szCs w:val="28"/>
        </w:rPr>
        <w:t>年度城关区科技计划项目申报有关</w:t>
      </w:r>
      <w:r w:rsidR="009D2069" w:rsidRPr="004C0B5E">
        <w:rPr>
          <w:rFonts w:ascii="仿宋_GB2312" w:eastAsia="仿宋_GB2312" w:hAnsi="仿宋_GB2312" w:cs="仿宋_GB2312" w:hint="eastAsia"/>
          <w:snapToGrid w:val="0"/>
          <w:kern w:val="0"/>
          <w:sz w:val="28"/>
          <w:szCs w:val="28"/>
        </w:rPr>
        <w:t>事宜</w:t>
      </w:r>
      <w:r w:rsidRPr="004C0B5E">
        <w:rPr>
          <w:rFonts w:ascii="仿宋_GB2312" w:eastAsia="仿宋_GB2312" w:hAnsi="仿宋_GB2312" w:cs="仿宋_GB2312" w:hint="eastAsia"/>
          <w:snapToGrid w:val="0"/>
          <w:kern w:val="0"/>
          <w:sz w:val="28"/>
          <w:szCs w:val="28"/>
        </w:rPr>
        <w:t>通知如下：</w:t>
      </w:r>
    </w:p>
    <w:p w:rsidR="003044AC" w:rsidRPr="004C0B5E" w:rsidRDefault="00C4235E" w:rsidP="004C0B5E">
      <w:pPr>
        <w:spacing w:line="360" w:lineRule="auto"/>
        <w:ind w:firstLineChars="196" w:firstLine="549"/>
        <w:rPr>
          <w:rFonts w:ascii="黑体" w:eastAsia="黑体" w:hAnsi="黑体" w:cs="黑体"/>
          <w:snapToGrid w:val="0"/>
          <w:kern w:val="0"/>
          <w:sz w:val="28"/>
          <w:szCs w:val="28"/>
        </w:rPr>
      </w:pPr>
      <w:r w:rsidRPr="004C0B5E">
        <w:rPr>
          <w:rFonts w:ascii="黑体" w:eastAsia="黑体" w:hAnsi="黑体" w:cs="黑体" w:hint="eastAsia"/>
          <w:snapToGrid w:val="0"/>
          <w:kern w:val="0"/>
          <w:sz w:val="28"/>
          <w:szCs w:val="28"/>
        </w:rPr>
        <w:t>一、申报原则</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（一）坚持创新驱动。突出科技创新的引领和支撑作用，建立健全技术创新市场导向机制</w:t>
      </w:r>
      <w:r w:rsidR="002145B2" w:rsidRPr="004C0B5E">
        <w:rPr>
          <w:rFonts w:ascii="仿宋_GB2312" w:eastAsia="仿宋_GB2312" w:hAnsi="仿宋_GB2312" w:cs="仿宋_GB2312" w:hint="eastAsia"/>
          <w:sz w:val="28"/>
          <w:szCs w:val="28"/>
        </w:rPr>
        <w:t>，推动</w:t>
      </w:r>
      <w:r w:rsidRPr="004C0B5E">
        <w:rPr>
          <w:rFonts w:ascii="仿宋_GB2312" w:eastAsia="仿宋_GB2312" w:hAnsi="仿宋_GB2312" w:cs="仿宋_GB2312" w:hint="eastAsia"/>
          <w:sz w:val="28"/>
          <w:szCs w:val="28"/>
        </w:rPr>
        <w:t>科技与经济</w:t>
      </w:r>
      <w:r w:rsidR="002145B2" w:rsidRPr="004C0B5E">
        <w:rPr>
          <w:rFonts w:ascii="仿宋_GB2312" w:eastAsia="仿宋_GB2312" w:hAnsi="仿宋_GB2312" w:cs="仿宋_GB2312" w:hint="eastAsia"/>
          <w:sz w:val="28"/>
          <w:szCs w:val="28"/>
        </w:rPr>
        <w:t>的</w:t>
      </w:r>
      <w:r w:rsidRPr="004C0B5E">
        <w:rPr>
          <w:rFonts w:ascii="仿宋_GB2312" w:eastAsia="仿宋_GB2312" w:hAnsi="仿宋_GB2312" w:cs="仿宋_GB2312" w:hint="eastAsia"/>
          <w:sz w:val="28"/>
          <w:szCs w:val="28"/>
        </w:rPr>
        <w:t>结合</w:t>
      </w:r>
      <w:r w:rsidR="002145B2" w:rsidRPr="004C0B5E">
        <w:rPr>
          <w:rFonts w:ascii="仿宋_GB2312" w:eastAsia="仿宋_GB2312" w:hAnsi="仿宋_GB2312" w:cs="仿宋_GB2312" w:hint="eastAsia"/>
          <w:sz w:val="28"/>
          <w:szCs w:val="28"/>
        </w:rPr>
        <w:t>，促进区域经济转型升级</w:t>
      </w:r>
      <w:r w:rsidRPr="004C0B5E">
        <w:rPr>
          <w:rFonts w:ascii="仿宋_GB2312" w:eastAsia="仿宋_GB2312" w:hAnsi="仿宋_GB2312" w:cs="仿宋_GB2312" w:hint="eastAsia"/>
          <w:sz w:val="28"/>
          <w:szCs w:val="28"/>
        </w:rPr>
        <w:t>。</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（二）坚持市场导向。</w:t>
      </w:r>
      <w:r w:rsidR="00577F0E" w:rsidRPr="004C0B5E">
        <w:rPr>
          <w:rFonts w:ascii="仿宋_GB2312" w:eastAsia="仿宋_GB2312" w:hAnsi="仿宋_GB2312" w:cs="仿宋_GB2312" w:hint="eastAsia"/>
          <w:sz w:val="28"/>
          <w:szCs w:val="28"/>
        </w:rPr>
        <w:t>以产业化为目标，突出企业的创新主体地位，</w:t>
      </w:r>
      <w:r w:rsidRPr="004C0B5E">
        <w:rPr>
          <w:rFonts w:ascii="仿宋_GB2312" w:eastAsia="仿宋_GB2312" w:hAnsi="仿宋_GB2312" w:cs="仿宋_GB2312" w:hint="eastAsia"/>
          <w:sz w:val="28"/>
          <w:szCs w:val="28"/>
        </w:rPr>
        <w:t>着力打造多元支柱产业，重点培育</w:t>
      </w:r>
      <w:r w:rsidR="00577F0E" w:rsidRPr="004C0B5E">
        <w:rPr>
          <w:rFonts w:ascii="仿宋_GB2312" w:eastAsia="仿宋_GB2312" w:hAnsi="仿宋_GB2312" w:cs="仿宋_GB2312" w:hint="eastAsia"/>
          <w:sz w:val="28"/>
          <w:szCs w:val="28"/>
        </w:rPr>
        <w:t>高新技术产业、</w:t>
      </w:r>
      <w:r w:rsidRPr="004C0B5E">
        <w:rPr>
          <w:rFonts w:ascii="仿宋_GB2312" w:eastAsia="仿宋_GB2312" w:hAnsi="仿宋_GB2312" w:cs="仿宋_GB2312" w:hint="eastAsia"/>
          <w:sz w:val="28"/>
          <w:szCs w:val="28"/>
        </w:rPr>
        <w:t>战略性新兴产业</w:t>
      </w:r>
      <w:r w:rsidR="00577F0E" w:rsidRPr="004C0B5E">
        <w:rPr>
          <w:rFonts w:ascii="仿宋_GB2312" w:eastAsia="仿宋_GB2312" w:hAnsi="仿宋_GB2312" w:cs="仿宋_GB2312" w:hint="eastAsia"/>
          <w:sz w:val="28"/>
          <w:szCs w:val="28"/>
        </w:rPr>
        <w:t>。</w:t>
      </w:r>
    </w:p>
    <w:p w:rsidR="003044AC" w:rsidRPr="004C0B5E" w:rsidRDefault="00C4235E" w:rsidP="004C0B5E">
      <w:pPr>
        <w:widowControl/>
        <w:spacing w:line="360" w:lineRule="auto"/>
        <w:ind w:firstLineChars="200" w:firstLine="560"/>
        <w:jc w:val="left"/>
        <w:rPr>
          <w:rFonts w:ascii="仿宋_GB2312" w:eastAsia="仿宋_GB2312" w:hAnsi="仿宋_GB2312" w:cs="仿宋_GB2312"/>
          <w:snapToGrid w:val="0"/>
          <w:kern w:val="0"/>
          <w:sz w:val="28"/>
          <w:szCs w:val="28"/>
        </w:rPr>
      </w:pPr>
      <w:r w:rsidRPr="004C0B5E">
        <w:rPr>
          <w:rFonts w:ascii="仿宋_GB2312" w:eastAsia="仿宋_GB2312" w:hAnsi="仿宋_GB2312" w:cs="仿宋_GB2312" w:hint="eastAsia"/>
          <w:sz w:val="28"/>
          <w:szCs w:val="28"/>
        </w:rPr>
        <w:lastRenderedPageBreak/>
        <w:t>（三）坚持科技惠民。发挥科技进步在促进社会发展和基层社会建设中的支撑引领作用，持续关注民生，解决民生领域的重点、难点问题</w:t>
      </w:r>
      <w:r w:rsidRPr="004C0B5E">
        <w:rPr>
          <w:rFonts w:ascii="仿宋_GB2312" w:eastAsia="仿宋_GB2312" w:hAnsi="仿宋_GB2312" w:cs="仿宋_GB2312" w:hint="eastAsia"/>
          <w:snapToGrid w:val="0"/>
          <w:kern w:val="0"/>
          <w:sz w:val="28"/>
          <w:szCs w:val="28"/>
        </w:rPr>
        <w:t>。</w:t>
      </w:r>
    </w:p>
    <w:p w:rsidR="003044AC" w:rsidRPr="004C0B5E" w:rsidRDefault="00C4235E" w:rsidP="004C0B5E">
      <w:pPr>
        <w:spacing w:line="360" w:lineRule="auto"/>
        <w:ind w:firstLineChars="150" w:firstLine="42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 xml:space="preserve"> （四）加强</w:t>
      </w:r>
      <w:proofErr w:type="gramStart"/>
      <w:r w:rsidRPr="004C0B5E">
        <w:rPr>
          <w:rFonts w:ascii="仿宋_GB2312" w:eastAsia="仿宋_GB2312" w:hAnsi="仿宋_GB2312" w:cs="仿宋_GB2312" w:hint="eastAsia"/>
          <w:sz w:val="28"/>
          <w:szCs w:val="28"/>
        </w:rPr>
        <w:t>研政产</w:t>
      </w:r>
      <w:proofErr w:type="gramEnd"/>
      <w:r w:rsidRPr="004C0B5E">
        <w:rPr>
          <w:rFonts w:ascii="仿宋_GB2312" w:eastAsia="仿宋_GB2312" w:hAnsi="仿宋_GB2312" w:cs="仿宋_GB2312" w:hint="eastAsia"/>
          <w:sz w:val="28"/>
          <w:szCs w:val="28"/>
        </w:rPr>
        <w:t>合作。以解决制约我区产业发展壮大的关键共性技术瓶颈问题为重点，有效整合优质资源，促进</w:t>
      </w:r>
      <w:proofErr w:type="gramStart"/>
      <w:r w:rsidRPr="004C0B5E">
        <w:rPr>
          <w:rFonts w:ascii="仿宋_GB2312" w:eastAsia="仿宋_GB2312" w:hAnsi="仿宋_GB2312" w:cs="仿宋_GB2312" w:hint="eastAsia"/>
          <w:sz w:val="28"/>
          <w:szCs w:val="28"/>
        </w:rPr>
        <w:t>研政产</w:t>
      </w:r>
      <w:proofErr w:type="gramEnd"/>
      <w:r w:rsidRPr="004C0B5E">
        <w:rPr>
          <w:rFonts w:ascii="仿宋_GB2312" w:eastAsia="仿宋_GB2312" w:hAnsi="仿宋_GB2312" w:cs="仿宋_GB2312" w:hint="eastAsia"/>
          <w:sz w:val="28"/>
          <w:szCs w:val="28"/>
        </w:rPr>
        <w:t>紧密合作、产业技术联盟集成攻关，通过以企业为主的项目组织与实施，力争在重大项目上有所突破。</w:t>
      </w:r>
    </w:p>
    <w:p w:rsidR="00C05356" w:rsidRPr="004C0B5E" w:rsidRDefault="00D20B29" w:rsidP="004C0B5E">
      <w:pPr>
        <w:spacing w:line="360" w:lineRule="auto"/>
        <w:ind w:firstLineChars="200" w:firstLine="560"/>
        <w:rPr>
          <w:rFonts w:ascii="黑体" w:eastAsia="黑体" w:hAnsi="黑体" w:cs="黑体"/>
          <w:snapToGrid w:val="0"/>
          <w:kern w:val="0"/>
          <w:sz w:val="28"/>
          <w:szCs w:val="28"/>
        </w:rPr>
      </w:pPr>
      <w:r w:rsidRPr="004C0B5E">
        <w:rPr>
          <w:rFonts w:ascii="黑体" w:eastAsia="黑体" w:hAnsi="黑体" w:cs="黑体" w:hint="eastAsia"/>
          <w:snapToGrid w:val="0"/>
          <w:kern w:val="0"/>
          <w:sz w:val="28"/>
          <w:szCs w:val="28"/>
        </w:rPr>
        <w:t>二</w:t>
      </w:r>
      <w:r w:rsidR="00C67977" w:rsidRPr="004C0B5E">
        <w:rPr>
          <w:rFonts w:ascii="黑体" w:eastAsia="黑体" w:hAnsi="黑体" w:cs="黑体" w:hint="eastAsia"/>
          <w:snapToGrid w:val="0"/>
          <w:kern w:val="0"/>
          <w:sz w:val="28"/>
          <w:szCs w:val="28"/>
        </w:rPr>
        <w:t>、组织形式</w:t>
      </w:r>
    </w:p>
    <w:p w:rsidR="004807D2" w:rsidRPr="004C0B5E" w:rsidRDefault="00814F24"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项目组织申报基本流程为：符合条件的机构申报、</w:t>
      </w:r>
      <w:r w:rsidR="00D20B29" w:rsidRPr="004C0B5E">
        <w:rPr>
          <w:rFonts w:ascii="仿宋_GB2312" w:eastAsia="仿宋_GB2312" w:hAnsi="仿宋_GB2312" w:cs="仿宋_GB2312" w:hint="eastAsia"/>
          <w:sz w:val="28"/>
          <w:szCs w:val="28"/>
        </w:rPr>
        <w:t>项目</w:t>
      </w:r>
      <w:r w:rsidRPr="004C0B5E">
        <w:rPr>
          <w:rFonts w:ascii="仿宋_GB2312" w:eastAsia="仿宋_GB2312" w:hAnsi="仿宋_GB2312" w:cs="仿宋_GB2312" w:hint="eastAsia"/>
          <w:sz w:val="28"/>
          <w:szCs w:val="28"/>
        </w:rPr>
        <w:t>单位推荐、</w:t>
      </w:r>
      <w:r w:rsidR="00072087" w:rsidRPr="004C0B5E">
        <w:rPr>
          <w:rFonts w:ascii="仿宋_GB2312" w:eastAsia="仿宋_GB2312" w:hAnsi="仿宋_GB2312" w:cs="仿宋_GB2312" w:hint="eastAsia"/>
          <w:sz w:val="28"/>
          <w:szCs w:val="28"/>
        </w:rPr>
        <w:t>管理部门</w:t>
      </w:r>
      <w:r w:rsidRPr="004C0B5E">
        <w:rPr>
          <w:rFonts w:ascii="仿宋_GB2312" w:eastAsia="仿宋_GB2312" w:hAnsi="仿宋_GB2312" w:cs="仿宋_GB2312" w:hint="eastAsia"/>
          <w:sz w:val="28"/>
          <w:szCs w:val="28"/>
        </w:rPr>
        <w:t>审核受理</w:t>
      </w:r>
      <w:r w:rsidR="00605378" w:rsidRPr="004C0B5E">
        <w:rPr>
          <w:rFonts w:ascii="仿宋_GB2312" w:eastAsia="仿宋_GB2312" w:hAnsi="仿宋_GB2312" w:cs="仿宋_GB2312" w:hint="eastAsia"/>
          <w:sz w:val="28"/>
          <w:szCs w:val="28"/>
        </w:rPr>
        <w:t>、初审、专家评审</w:t>
      </w:r>
      <w:r w:rsidRPr="004C0B5E">
        <w:rPr>
          <w:rFonts w:ascii="仿宋_GB2312" w:eastAsia="仿宋_GB2312" w:hAnsi="仿宋_GB2312" w:cs="仿宋_GB2312" w:hint="eastAsia"/>
          <w:sz w:val="28"/>
          <w:szCs w:val="28"/>
        </w:rPr>
        <w:t>等基本程序。项目申报和初审工作在</w:t>
      </w:r>
      <w:r w:rsidR="00796C9F" w:rsidRPr="004C0B5E">
        <w:rPr>
          <w:rFonts w:ascii="仿宋_GB2312" w:eastAsia="仿宋_GB2312" w:hAnsi="仿宋_GB2312" w:cs="仿宋_GB2312" w:hint="eastAsia"/>
          <w:sz w:val="28"/>
          <w:szCs w:val="28"/>
        </w:rPr>
        <w:t>城关区项目申报系统</w:t>
      </w:r>
      <w:r w:rsidRPr="004C0B5E">
        <w:rPr>
          <w:rFonts w:ascii="仿宋_GB2312" w:eastAsia="仿宋_GB2312" w:hAnsi="仿宋_GB2312" w:cs="仿宋_GB2312" w:hint="eastAsia"/>
          <w:sz w:val="28"/>
          <w:szCs w:val="28"/>
        </w:rPr>
        <w:t>（网址：</w:t>
      </w:r>
      <w:r w:rsidR="00796C9F" w:rsidRPr="004C0B5E">
        <w:rPr>
          <w:rFonts w:ascii="仿宋_GB2312" w:eastAsia="仿宋_GB2312" w:hAnsi="仿宋_GB2312" w:cs="仿宋_GB2312"/>
          <w:sz w:val="28"/>
          <w:szCs w:val="28"/>
        </w:rPr>
        <w:t>http://61.178.65.12/</w:t>
      </w:r>
      <w:r w:rsidRPr="004C0B5E">
        <w:rPr>
          <w:rFonts w:ascii="仿宋_GB2312" w:eastAsia="仿宋_GB2312" w:hAnsi="仿宋_GB2312" w:cs="仿宋_GB2312" w:hint="eastAsia"/>
          <w:sz w:val="28"/>
          <w:szCs w:val="28"/>
        </w:rPr>
        <w:t>）上运行。</w:t>
      </w:r>
    </w:p>
    <w:p w:rsidR="003044AC" w:rsidRPr="004C0B5E" w:rsidRDefault="000C560C" w:rsidP="004C0B5E">
      <w:pPr>
        <w:spacing w:line="360" w:lineRule="auto"/>
        <w:ind w:firstLineChars="196" w:firstLine="549"/>
        <w:rPr>
          <w:rFonts w:ascii="黑体" w:eastAsia="黑体" w:hAnsi="黑体" w:cs="黑体"/>
          <w:snapToGrid w:val="0"/>
          <w:kern w:val="0"/>
          <w:sz w:val="28"/>
          <w:szCs w:val="28"/>
        </w:rPr>
      </w:pPr>
      <w:r w:rsidRPr="004C0B5E">
        <w:rPr>
          <w:rFonts w:ascii="黑体" w:eastAsia="黑体" w:hAnsi="黑体" w:cs="黑体" w:hint="eastAsia"/>
          <w:snapToGrid w:val="0"/>
          <w:kern w:val="0"/>
          <w:sz w:val="28"/>
          <w:szCs w:val="28"/>
        </w:rPr>
        <w:t>三</w:t>
      </w:r>
      <w:r w:rsidR="007A5E3E" w:rsidRPr="004C0B5E">
        <w:rPr>
          <w:rFonts w:ascii="黑体" w:eastAsia="黑体" w:hAnsi="黑体" w:cs="黑体" w:hint="eastAsia"/>
          <w:snapToGrid w:val="0"/>
          <w:kern w:val="0"/>
          <w:sz w:val="28"/>
          <w:szCs w:val="28"/>
        </w:rPr>
        <w:t>、</w:t>
      </w:r>
      <w:r w:rsidR="00C4235E" w:rsidRPr="004C0B5E">
        <w:rPr>
          <w:rFonts w:ascii="黑体" w:eastAsia="黑体" w:hAnsi="黑体" w:cs="黑体" w:hint="eastAsia"/>
          <w:snapToGrid w:val="0"/>
          <w:kern w:val="0"/>
          <w:sz w:val="28"/>
          <w:szCs w:val="28"/>
        </w:rPr>
        <w:t>申报类别</w:t>
      </w:r>
    </w:p>
    <w:p w:rsidR="003044AC" w:rsidRPr="004C0B5E" w:rsidRDefault="00C4235E" w:rsidP="004C0B5E">
      <w:pPr>
        <w:spacing w:line="360" w:lineRule="auto"/>
        <w:ind w:firstLineChars="200" w:firstLine="562"/>
        <w:rPr>
          <w:rFonts w:ascii="楷体" w:eastAsia="楷体" w:hAnsi="楷体" w:cs="楷体"/>
          <w:b/>
          <w:bCs/>
          <w:sz w:val="28"/>
          <w:szCs w:val="28"/>
        </w:rPr>
      </w:pPr>
      <w:r w:rsidRPr="004C0B5E">
        <w:rPr>
          <w:rFonts w:ascii="楷体" w:eastAsia="楷体" w:hAnsi="楷体" w:cs="楷体" w:hint="eastAsia"/>
          <w:b/>
          <w:bCs/>
          <w:sz w:val="28"/>
          <w:szCs w:val="28"/>
        </w:rPr>
        <w:t>（一）</w:t>
      </w:r>
      <w:r w:rsidR="00DF5590" w:rsidRPr="004C0B5E">
        <w:rPr>
          <w:rFonts w:ascii="楷体" w:eastAsia="楷体" w:hAnsi="楷体" w:cs="楷体" w:hint="eastAsia"/>
          <w:b/>
          <w:bCs/>
          <w:sz w:val="28"/>
          <w:szCs w:val="28"/>
        </w:rPr>
        <w:t>技术创新</w:t>
      </w:r>
      <w:r w:rsidRPr="004C0B5E">
        <w:rPr>
          <w:rFonts w:ascii="楷体" w:eastAsia="楷体" w:hAnsi="楷体" w:cs="楷体" w:hint="eastAsia"/>
          <w:b/>
          <w:bCs/>
          <w:sz w:val="28"/>
          <w:szCs w:val="28"/>
        </w:rPr>
        <w:t>类</w:t>
      </w:r>
    </w:p>
    <w:p w:rsidR="003044AC" w:rsidRPr="004C0B5E" w:rsidRDefault="00C4235E" w:rsidP="004C0B5E">
      <w:pPr>
        <w:spacing w:line="360" w:lineRule="auto"/>
        <w:ind w:firstLineChars="200" w:firstLine="562"/>
        <w:rPr>
          <w:rFonts w:ascii="仿宋_GB2312" w:eastAsia="仿宋_GB2312" w:hAnsi="仿宋_GB2312" w:cs="仿宋_GB2312"/>
          <w:b/>
          <w:bCs/>
          <w:sz w:val="28"/>
          <w:szCs w:val="28"/>
        </w:rPr>
      </w:pPr>
      <w:r w:rsidRPr="004C0B5E">
        <w:rPr>
          <w:rFonts w:ascii="仿宋_GB2312" w:eastAsia="仿宋_GB2312" w:hAnsi="仿宋_GB2312" w:cs="仿宋_GB2312" w:hint="eastAsia"/>
          <w:b/>
          <w:bCs/>
          <w:sz w:val="28"/>
          <w:szCs w:val="28"/>
        </w:rPr>
        <w:t>1.电子信息</w:t>
      </w:r>
    </w:p>
    <w:p w:rsidR="003044AC" w:rsidRPr="004C0B5E" w:rsidRDefault="00C4235E" w:rsidP="004C0B5E">
      <w:pPr>
        <w:spacing w:line="360" w:lineRule="auto"/>
        <w:ind w:firstLineChars="198" w:firstLine="554"/>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重点支持“互联网+”关键技术、大数据、移动互联网、物联网、光机电一体化、信息安全、</w:t>
      </w:r>
      <w:r w:rsidRPr="004C0B5E">
        <w:rPr>
          <w:rFonts w:ascii="仿宋_GB2312" w:eastAsia="仿宋_GB2312" w:hAnsi="仿宋_GB2312" w:cs="仿宋_GB2312" w:hint="eastAsia"/>
          <w:snapToGrid w:val="0"/>
          <w:kern w:val="0"/>
          <w:sz w:val="28"/>
          <w:szCs w:val="28"/>
        </w:rPr>
        <w:t>通信产品、智能交通、信息化公共服务</w:t>
      </w:r>
      <w:r w:rsidRPr="004C0B5E">
        <w:rPr>
          <w:rFonts w:ascii="仿宋_GB2312" w:eastAsia="仿宋_GB2312" w:hAnsi="仿宋_GB2312" w:cs="仿宋_GB2312" w:hint="eastAsia"/>
          <w:sz w:val="28"/>
          <w:szCs w:val="28"/>
        </w:rPr>
        <w:t>等方面的产品研发；</w:t>
      </w:r>
    </w:p>
    <w:p w:rsidR="003044AC" w:rsidRPr="004C0B5E" w:rsidRDefault="00C4235E" w:rsidP="004C0B5E">
      <w:pPr>
        <w:spacing w:line="360" w:lineRule="auto"/>
        <w:ind w:firstLineChars="200" w:firstLine="562"/>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2.生物医药</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重点支持</w:t>
      </w:r>
      <w:hyperlink r:id="rId9" w:tgtFrame="_blank" w:history="1">
        <w:r w:rsidRPr="004C0B5E">
          <w:rPr>
            <w:rFonts w:ascii="仿宋_GB2312" w:eastAsia="仿宋_GB2312" w:hAnsi="仿宋_GB2312" w:cs="仿宋_GB2312" w:hint="eastAsia"/>
            <w:sz w:val="28"/>
            <w:szCs w:val="28"/>
          </w:rPr>
          <w:t>细胞工程</w:t>
        </w:r>
      </w:hyperlink>
      <w:r w:rsidRPr="004C0B5E">
        <w:rPr>
          <w:rFonts w:ascii="仿宋_GB2312" w:eastAsia="仿宋_GB2312" w:hAnsi="仿宋_GB2312" w:cs="仿宋_GB2312" w:hint="eastAsia"/>
          <w:sz w:val="28"/>
          <w:szCs w:val="28"/>
        </w:rPr>
        <w:t>、</w:t>
      </w:r>
      <w:hyperlink r:id="rId10" w:tgtFrame="_blank" w:history="1">
        <w:r w:rsidRPr="004C0B5E">
          <w:rPr>
            <w:rFonts w:ascii="仿宋_GB2312" w:eastAsia="仿宋_GB2312" w:hAnsi="仿宋_GB2312" w:cs="仿宋_GB2312" w:hint="eastAsia"/>
            <w:sz w:val="28"/>
            <w:szCs w:val="28"/>
          </w:rPr>
          <w:t>发酵工程</w:t>
        </w:r>
      </w:hyperlink>
      <w:r w:rsidRPr="004C0B5E">
        <w:rPr>
          <w:rFonts w:ascii="仿宋_GB2312" w:eastAsia="仿宋_GB2312" w:hAnsi="仿宋_GB2312" w:cs="仿宋_GB2312" w:hint="eastAsia"/>
          <w:sz w:val="28"/>
          <w:szCs w:val="28"/>
        </w:rPr>
        <w:t>、</w:t>
      </w:r>
      <w:hyperlink r:id="rId11" w:tgtFrame="_blank" w:history="1">
        <w:r w:rsidRPr="004C0B5E">
          <w:rPr>
            <w:rFonts w:ascii="仿宋_GB2312" w:eastAsia="仿宋_GB2312" w:hAnsi="仿宋_GB2312" w:cs="仿宋_GB2312" w:hint="eastAsia"/>
            <w:sz w:val="28"/>
            <w:szCs w:val="28"/>
          </w:rPr>
          <w:t>酶工程</w:t>
        </w:r>
      </w:hyperlink>
      <w:r w:rsidRPr="004C0B5E">
        <w:rPr>
          <w:rFonts w:ascii="仿宋_GB2312" w:eastAsia="仿宋_GB2312" w:hAnsi="仿宋_GB2312" w:cs="仿宋_GB2312" w:hint="eastAsia"/>
          <w:sz w:val="28"/>
          <w:szCs w:val="28"/>
        </w:rPr>
        <w:t>、</w:t>
      </w:r>
      <w:hyperlink r:id="rId12" w:tgtFrame="_blank" w:history="1">
        <w:r w:rsidRPr="004C0B5E">
          <w:rPr>
            <w:rFonts w:ascii="仿宋_GB2312" w:eastAsia="仿宋_GB2312" w:hAnsi="仿宋_GB2312" w:cs="仿宋_GB2312" w:hint="eastAsia"/>
            <w:sz w:val="28"/>
            <w:szCs w:val="28"/>
          </w:rPr>
          <w:t>生物芯片技术</w:t>
        </w:r>
      </w:hyperlink>
      <w:r w:rsidRPr="004C0B5E">
        <w:rPr>
          <w:rFonts w:ascii="仿宋_GB2312" w:eastAsia="仿宋_GB2312" w:hAnsi="仿宋_GB2312" w:cs="仿宋_GB2312" w:hint="eastAsia"/>
          <w:sz w:val="28"/>
          <w:szCs w:val="28"/>
        </w:rPr>
        <w:t>、组织工程技术；生物医药技术（现代中（藏）药、中药材有效成分提取、预防疫苗、生物药品、医疗关键技术优化、医疗专用装置研制、植入材料和制品等）、农业生物技术、天然药物和化学药物等方面的技术、</w:t>
      </w:r>
      <w:r w:rsidRPr="004C0B5E">
        <w:rPr>
          <w:rFonts w:ascii="仿宋_GB2312" w:eastAsia="仿宋_GB2312" w:hAnsi="仿宋_GB2312" w:cs="仿宋_GB2312" w:hint="eastAsia"/>
          <w:sz w:val="28"/>
          <w:szCs w:val="28"/>
        </w:rPr>
        <w:lastRenderedPageBreak/>
        <w:t>产品研究开发。</w:t>
      </w:r>
    </w:p>
    <w:p w:rsidR="003044AC" w:rsidRPr="004C0B5E" w:rsidRDefault="00C4235E" w:rsidP="004C0B5E">
      <w:pPr>
        <w:spacing w:line="360" w:lineRule="auto"/>
        <w:ind w:firstLineChars="200" w:firstLine="562"/>
        <w:rPr>
          <w:rFonts w:ascii="仿宋_GB2312" w:eastAsia="仿宋_GB2312" w:hAnsi="仿宋_GB2312" w:cs="仿宋_GB2312"/>
          <w:b/>
          <w:bCs/>
          <w:sz w:val="28"/>
          <w:szCs w:val="28"/>
        </w:rPr>
      </w:pPr>
      <w:r w:rsidRPr="004C0B5E">
        <w:rPr>
          <w:rFonts w:ascii="仿宋_GB2312" w:eastAsia="仿宋_GB2312" w:hAnsi="仿宋_GB2312" w:cs="仿宋_GB2312" w:hint="eastAsia"/>
          <w:b/>
          <w:bCs/>
          <w:sz w:val="28"/>
          <w:szCs w:val="28"/>
        </w:rPr>
        <w:t>3.新材料</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重点支持高性能复合材料、高分子材料、记忆合金、碳素、新型非晶材料、新型无机非金属材料等产品的研究开发。</w:t>
      </w:r>
    </w:p>
    <w:p w:rsidR="00D14204" w:rsidRPr="004C0B5E" w:rsidRDefault="00C4235E" w:rsidP="004C0B5E">
      <w:pPr>
        <w:spacing w:line="360" w:lineRule="auto"/>
        <w:ind w:firstLineChars="200" w:firstLine="562"/>
        <w:rPr>
          <w:rFonts w:ascii="仿宋_GB2312" w:eastAsia="仿宋_GB2312" w:hAnsi="仿宋_GB2312" w:cs="仿宋_GB2312"/>
          <w:b/>
          <w:bCs/>
          <w:sz w:val="28"/>
          <w:szCs w:val="28"/>
        </w:rPr>
      </w:pPr>
      <w:r w:rsidRPr="004C0B5E">
        <w:rPr>
          <w:rFonts w:ascii="仿宋_GB2312" w:eastAsia="仿宋_GB2312" w:hAnsi="仿宋_GB2312" w:cs="仿宋_GB2312" w:hint="eastAsia"/>
          <w:b/>
          <w:bCs/>
          <w:sz w:val="28"/>
          <w:szCs w:val="28"/>
        </w:rPr>
        <w:t>4.</w:t>
      </w:r>
      <w:r w:rsidR="00D14204" w:rsidRPr="004C0B5E">
        <w:rPr>
          <w:rFonts w:ascii="仿宋_GB2312" w:eastAsia="仿宋_GB2312" w:hAnsi="仿宋_GB2312" w:cs="仿宋_GB2312" w:hint="eastAsia"/>
          <w:b/>
          <w:bCs/>
          <w:sz w:val="28"/>
          <w:szCs w:val="28"/>
        </w:rPr>
        <w:t>设备制造</w:t>
      </w:r>
    </w:p>
    <w:p w:rsidR="00D14204" w:rsidRPr="004C0B5E" w:rsidRDefault="004C37EA" w:rsidP="004C0B5E">
      <w:pPr>
        <w:pStyle w:val="z-catalog-i1"/>
        <w:spacing w:before="0" w:beforeAutospacing="0" w:after="0" w:afterAutospacing="0" w:line="360" w:lineRule="auto"/>
        <w:ind w:firstLineChars="200" w:firstLine="560"/>
        <w:rPr>
          <w:rFonts w:ascii="仿宋_GB2312" w:eastAsia="仿宋_GB2312" w:hAnsi="仿宋_GB2312" w:cs="仿宋_GB2312"/>
          <w:kern w:val="2"/>
          <w:sz w:val="28"/>
          <w:szCs w:val="28"/>
        </w:rPr>
      </w:pPr>
      <w:r w:rsidRPr="004C0B5E">
        <w:rPr>
          <w:rFonts w:ascii="仿宋" w:eastAsia="仿宋" w:hAnsi="仿宋" w:hint="eastAsia"/>
          <w:sz w:val="28"/>
          <w:szCs w:val="28"/>
        </w:rPr>
        <w:t>重点支持智能</w:t>
      </w:r>
      <w:r w:rsidR="009310E8" w:rsidRPr="004C0B5E">
        <w:rPr>
          <w:rFonts w:ascii="仿宋" w:eastAsia="仿宋" w:hAnsi="仿宋" w:hint="eastAsia"/>
          <w:sz w:val="28"/>
          <w:szCs w:val="28"/>
        </w:rPr>
        <w:t>装备</w:t>
      </w:r>
      <w:r w:rsidRPr="004C0B5E">
        <w:rPr>
          <w:rFonts w:ascii="仿宋" w:eastAsia="仿宋" w:hAnsi="仿宋" w:hint="eastAsia"/>
          <w:sz w:val="28"/>
          <w:szCs w:val="28"/>
        </w:rPr>
        <w:t>制造、新能源</w:t>
      </w:r>
      <w:r w:rsidR="008E4BAA" w:rsidRPr="004C0B5E">
        <w:rPr>
          <w:rFonts w:ascii="仿宋" w:eastAsia="仿宋" w:hAnsi="仿宋" w:hint="eastAsia"/>
          <w:sz w:val="28"/>
          <w:szCs w:val="28"/>
        </w:rPr>
        <w:t>设备</w:t>
      </w:r>
      <w:r w:rsidRPr="004C0B5E">
        <w:rPr>
          <w:rFonts w:ascii="仿宋" w:eastAsia="仿宋" w:hAnsi="仿宋" w:hint="eastAsia"/>
          <w:sz w:val="28"/>
          <w:szCs w:val="28"/>
        </w:rPr>
        <w:t>等关键技术及产品研发</w:t>
      </w:r>
      <w:r w:rsidR="0043104D">
        <w:rPr>
          <w:rFonts w:ascii="仿宋" w:eastAsia="仿宋" w:hAnsi="仿宋" w:hint="eastAsia"/>
          <w:sz w:val="28"/>
          <w:szCs w:val="28"/>
        </w:rPr>
        <w:t>。</w:t>
      </w:r>
    </w:p>
    <w:p w:rsidR="00D14204" w:rsidRPr="004C0B5E" w:rsidRDefault="00D14204" w:rsidP="004C0B5E">
      <w:pPr>
        <w:spacing w:line="360" w:lineRule="auto"/>
        <w:ind w:firstLineChars="200" w:firstLine="562"/>
        <w:rPr>
          <w:rFonts w:ascii="仿宋_GB2312" w:eastAsia="仿宋_GB2312" w:hAnsi="仿宋_GB2312" w:cs="仿宋_GB2312"/>
          <w:b/>
          <w:bCs/>
          <w:sz w:val="28"/>
          <w:szCs w:val="28"/>
        </w:rPr>
      </w:pPr>
      <w:r w:rsidRPr="004C0B5E">
        <w:rPr>
          <w:rFonts w:ascii="仿宋_GB2312" w:eastAsia="仿宋_GB2312" w:hAnsi="仿宋_GB2312" w:cs="仿宋_GB2312" w:hint="eastAsia"/>
          <w:b/>
          <w:bCs/>
          <w:sz w:val="28"/>
          <w:szCs w:val="28"/>
        </w:rPr>
        <w:t>5.</w:t>
      </w:r>
      <w:r w:rsidRPr="004C0B5E">
        <w:rPr>
          <w:rFonts w:ascii="仿宋_GB2312" w:eastAsia="仿宋_GB2312" w:hAnsi="仿宋_GB2312" w:cs="仿宋_GB2312"/>
          <w:b/>
          <w:bCs/>
          <w:sz w:val="28"/>
          <w:szCs w:val="28"/>
        </w:rPr>
        <w:t xml:space="preserve"> 精细化工及医药中间体</w:t>
      </w:r>
    </w:p>
    <w:p w:rsidR="00774654" w:rsidRPr="004C0B5E" w:rsidRDefault="00760CA0" w:rsidP="004C0B5E">
      <w:pPr>
        <w:spacing w:line="360" w:lineRule="auto"/>
        <w:ind w:firstLineChars="200" w:firstLine="560"/>
        <w:rPr>
          <w:rFonts w:ascii="仿宋" w:eastAsia="仿宋" w:hAnsi="仿宋" w:cs="宋体"/>
          <w:kern w:val="0"/>
          <w:sz w:val="28"/>
          <w:szCs w:val="28"/>
        </w:rPr>
      </w:pPr>
      <w:r w:rsidRPr="004C0B5E">
        <w:rPr>
          <w:rFonts w:ascii="仿宋" w:eastAsia="仿宋" w:hAnsi="仿宋" w:cs="宋体"/>
          <w:kern w:val="0"/>
          <w:sz w:val="28"/>
          <w:szCs w:val="28"/>
        </w:rPr>
        <w:t>重点支持</w:t>
      </w:r>
      <w:r w:rsidRPr="004C0B5E">
        <w:rPr>
          <w:rFonts w:ascii="仿宋" w:eastAsia="仿宋" w:hAnsi="仿宋" w:cs="宋体" w:hint="eastAsia"/>
          <w:kern w:val="0"/>
          <w:sz w:val="28"/>
          <w:szCs w:val="28"/>
        </w:rPr>
        <w:t>特色化学原料药及制剂、</w:t>
      </w:r>
      <w:r w:rsidRPr="004C0B5E">
        <w:rPr>
          <w:rFonts w:ascii="仿宋" w:eastAsia="仿宋" w:hAnsi="仿宋" w:cs="宋体"/>
          <w:kern w:val="0"/>
          <w:sz w:val="28"/>
          <w:szCs w:val="28"/>
        </w:rPr>
        <w:t>有机合成原料、功能材料、分析测试剂、水处理剂、环保染料、颜料及涂料等关键技术及产品研发</w:t>
      </w:r>
      <w:r w:rsidR="00431325" w:rsidRPr="004C0B5E">
        <w:rPr>
          <w:rFonts w:ascii="仿宋" w:eastAsia="仿宋" w:hAnsi="仿宋" w:cs="宋体"/>
          <w:kern w:val="0"/>
          <w:sz w:val="28"/>
          <w:szCs w:val="28"/>
        </w:rPr>
        <w:t>。</w:t>
      </w:r>
    </w:p>
    <w:p w:rsidR="00D14204" w:rsidRPr="004C0B5E" w:rsidRDefault="00D14204" w:rsidP="004C0B5E">
      <w:pPr>
        <w:spacing w:line="360" w:lineRule="auto"/>
        <w:ind w:firstLineChars="198" w:firstLine="557"/>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z w:val="28"/>
          <w:szCs w:val="28"/>
        </w:rPr>
        <w:t>6. 院(校)地院(校)企</w:t>
      </w:r>
      <w:r w:rsidRPr="004C0B5E">
        <w:rPr>
          <w:rFonts w:ascii="仿宋_GB2312" w:eastAsia="仿宋_GB2312" w:hAnsi="仿宋_GB2312" w:cs="仿宋_GB2312" w:hint="eastAsia"/>
          <w:b/>
          <w:bCs/>
          <w:snapToGrid w:val="0"/>
          <w:kern w:val="0"/>
          <w:sz w:val="28"/>
          <w:szCs w:val="28"/>
        </w:rPr>
        <w:t>合作</w:t>
      </w:r>
    </w:p>
    <w:p w:rsidR="00D14204" w:rsidRPr="004C0B5E" w:rsidRDefault="00D14204"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此类项目必须以城关辖区的企业为实施单位。重点支持由企业牵头组织的院(校)地、院(校)企之间的科技合作项目，以及能促成科技成果转化的项目。凡申报此类项目的，需提供双方的项目合作协议书，且知识产权明晰。</w:t>
      </w:r>
    </w:p>
    <w:p w:rsidR="00D14204" w:rsidRPr="004C0B5E" w:rsidRDefault="00D14204" w:rsidP="004C0B5E">
      <w:pPr>
        <w:spacing w:line="360" w:lineRule="auto"/>
        <w:ind w:firstLineChars="200" w:firstLine="562"/>
        <w:rPr>
          <w:rFonts w:ascii="仿宋_GB2312" w:eastAsia="仿宋_GB2312" w:hAnsi="仿宋_GB2312" w:cs="仿宋_GB2312"/>
          <w:b/>
          <w:bCs/>
          <w:sz w:val="28"/>
          <w:szCs w:val="28"/>
        </w:rPr>
      </w:pPr>
      <w:r w:rsidRPr="004C0B5E">
        <w:rPr>
          <w:rFonts w:ascii="仿宋_GB2312" w:eastAsia="仿宋_GB2312" w:hAnsi="仿宋_GB2312" w:cs="仿宋_GB2312" w:hint="eastAsia"/>
          <w:b/>
          <w:bCs/>
          <w:sz w:val="28"/>
          <w:szCs w:val="28"/>
        </w:rPr>
        <w:t>7.新能源</w:t>
      </w:r>
      <w:r w:rsidR="00A86074" w:rsidRPr="004C0B5E">
        <w:rPr>
          <w:rFonts w:ascii="仿宋_GB2312" w:eastAsia="仿宋_GB2312" w:hAnsi="仿宋_GB2312" w:cs="仿宋_GB2312" w:hint="eastAsia"/>
          <w:b/>
          <w:bCs/>
          <w:sz w:val="28"/>
          <w:szCs w:val="28"/>
        </w:rPr>
        <w:t>与</w:t>
      </w:r>
      <w:r w:rsidRPr="004C0B5E">
        <w:rPr>
          <w:rFonts w:ascii="仿宋_GB2312" w:eastAsia="仿宋_GB2312" w:hAnsi="仿宋_GB2312" w:cs="仿宋_GB2312" w:hint="eastAsia"/>
          <w:b/>
          <w:bCs/>
          <w:sz w:val="28"/>
          <w:szCs w:val="28"/>
        </w:rPr>
        <w:t>节能环保</w:t>
      </w:r>
    </w:p>
    <w:p w:rsidR="00D14204"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重点支持</w:t>
      </w:r>
      <w:bookmarkStart w:id="1" w:name="STAT_ONCLICK_UNSUBMIT_CATALOG"/>
      <w:r w:rsidRPr="004C0B5E">
        <w:rPr>
          <w:rFonts w:ascii="仿宋_GB2312" w:eastAsia="仿宋_GB2312" w:hAnsi="仿宋_GB2312" w:cs="仿宋_GB2312" w:hint="eastAsia"/>
          <w:sz w:val="28"/>
          <w:szCs w:val="28"/>
        </w:rPr>
        <w:fldChar w:fldCharType="begin"/>
      </w:r>
      <w:r w:rsidRPr="004C0B5E">
        <w:rPr>
          <w:rFonts w:ascii="仿宋_GB2312" w:eastAsia="仿宋_GB2312" w:hAnsi="仿宋_GB2312" w:cs="仿宋_GB2312" w:hint="eastAsia"/>
          <w:sz w:val="28"/>
          <w:szCs w:val="28"/>
        </w:rPr>
        <w:instrText xml:space="preserve"> HYPERLINK "http://baike.baidu.com/link?url=PKGM4k94nLUEHcb3IxBp2fvh3YdCNYLuudxrJAbx2NbCYCk0vIxMVmz3ZvGpv6VxxXB2RPVquX6p9OqOWi-zBe9yWDGdzqHrGmTE12v96kFPCmZGnoUYthw_jVjuSkxW" \l "2" </w:instrText>
      </w:r>
      <w:r w:rsidRPr="004C0B5E">
        <w:rPr>
          <w:rFonts w:ascii="仿宋_GB2312" w:eastAsia="仿宋_GB2312" w:hAnsi="仿宋_GB2312" w:cs="仿宋_GB2312" w:hint="eastAsia"/>
          <w:sz w:val="28"/>
          <w:szCs w:val="28"/>
        </w:rPr>
        <w:fldChar w:fldCharType="separate"/>
      </w:r>
      <w:r w:rsidRPr="004C0B5E">
        <w:rPr>
          <w:rFonts w:ascii="仿宋_GB2312" w:eastAsia="仿宋_GB2312" w:hAnsi="仿宋_GB2312" w:cs="仿宋_GB2312" w:hint="eastAsia"/>
          <w:sz w:val="28"/>
          <w:szCs w:val="28"/>
        </w:rPr>
        <w:t>太阳能</w:t>
      </w:r>
      <w:r w:rsidRPr="004C0B5E">
        <w:rPr>
          <w:rFonts w:ascii="仿宋_GB2312" w:eastAsia="仿宋_GB2312" w:hAnsi="仿宋_GB2312" w:cs="仿宋_GB2312" w:hint="eastAsia"/>
          <w:sz w:val="28"/>
          <w:szCs w:val="28"/>
        </w:rPr>
        <w:fldChar w:fldCharType="end"/>
      </w:r>
      <w:bookmarkEnd w:id="1"/>
      <w:r w:rsidRPr="004C0B5E">
        <w:rPr>
          <w:rFonts w:ascii="仿宋_GB2312" w:eastAsia="仿宋_GB2312" w:hAnsi="仿宋_GB2312" w:cs="仿宋_GB2312" w:hint="eastAsia"/>
          <w:sz w:val="28"/>
          <w:szCs w:val="28"/>
        </w:rPr>
        <w:t>、可再生清洁能源技术及相关产品、新型高效能量转换与储存技术及相关产品</w:t>
      </w:r>
      <w:r w:rsidR="00D14204" w:rsidRPr="004C0B5E">
        <w:rPr>
          <w:rFonts w:ascii="仿宋_GB2312" w:eastAsia="仿宋_GB2312" w:hAnsi="仿宋_GB2312" w:cs="仿宋_GB2312" w:hint="eastAsia"/>
          <w:sz w:val="28"/>
          <w:szCs w:val="28"/>
        </w:rPr>
        <w:t>；节能材料、环境污染治理技术、废弃物资源综合利用、生态</w:t>
      </w:r>
      <w:r w:rsidR="00D20B29" w:rsidRPr="004C0B5E">
        <w:rPr>
          <w:rFonts w:ascii="仿宋_GB2312" w:eastAsia="仿宋_GB2312" w:hAnsi="仿宋_GB2312" w:cs="仿宋_GB2312" w:hint="eastAsia"/>
          <w:sz w:val="28"/>
          <w:szCs w:val="28"/>
        </w:rPr>
        <w:t>环境保护</w:t>
      </w:r>
      <w:r w:rsidR="00D14204" w:rsidRPr="004C0B5E">
        <w:rPr>
          <w:rFonts w:ascii="仿宋_GB2312" w:eastAsia="仿宋_GB2312" w:hAnsi="仿宋_GB2312" w:cs="仿宋_GB2312" w:hint="eastAsia"/>
          <w:sz w:val="28"/>
          <w:szCs w:val="28"/>
        </w:rPr>
        <w:t>等领域的技术。</w:t>
      </w:r>
    </w:p>
    <w:p w:rsidR="003044AC" w:rsidRPr="004C0B5E" w:rsidRDefault="00774654" w:rsidP="004C0B5E">
      <w:pPr>
        <w:spacing w:line="360" w:lineRule="auto"/>
        <w:ind w:firstLineChars="198" w:firstLine="557"/>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8</w:t>
      </w:r>
      <w:r w:rsidR="00C4235E" w:rsidRPr="004C0B5E">
        <w:rPr>
          <w:rFonts w:ascii="仿宋_GB2312" w:eastAsia="仿宋_GB2312" w:hAnsi="仿宋_GB2312" w:cs="仿宋_GB2312" w:hint="eastAsia"/>
          <w:b/>
          <w:bCs/>
          <w:snapToGrid w:val="0"/>
          <w:kern w:val="0"/>
          <w:sz w:val="28"/>
          <w:szCs w:val="28"/>
        </w:rPr>
        <w:t>.农业</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围绕城郊型高效农业开展的新技术新品种引进、种苗繁殖培育、蔬菜花卉高效繁殖、农产品安全体系、废弃有机物无害化处理、以及</w:t>
      </w:r>
      <w:r w:rsidR="002F3E65" w:rsidRPr="004C0B5E">
        <w:rPr>
          <w:rFonts w:ascii="仿宋_GB2312" w:eastAsia="仿宋_GB2312" w:hAnsi="仿宋_GB2312" w:cs="仿宋_GB2312" w:hint="eastAsia"/>
          <w:sz w:val="28"/>
          <w:szCs w:val="28"/>
        </w:rPr>
        <w:t>现代农业发展</w:t>
      </w:r>
      <w:r w:rsidRPr="004C0B5E">
        <w:rPr>
          <w:rFonts w:ascii="仿宋_GB2312" w:eastAsia="仿宋_GB2312" w:hAnsi="仿宋_GB2312" w:cs="仿宋_GB2312" w:hint="eastAsia"/>
          <w:sz w:val="28"/>
          <w:szCs w:val="28"/>
        </w:rPr>
        <w:t>方面的新技术、新产品研发及推广。</w:t>
      </w:r>
    </w:p>
    <w:p w:rsidR="00774654" w:rsidRPr="004C0B5E" w:rsidRDefault="00774654" w:rsidP="004C0B5E">
      <w:pPr>
        <w:spacing w:line="360" w:lineRule="auto"/>
        <w:ind w:firstLineChars="198" w:firstLine="557"/>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lastRenderedPageBreak/>
        <w:t>9</w:t>
      </w:r>
      <w:r w:rsidR="00C4235E" w:rsidRPr="004C0B5E">
        <w:rPr>
          <w:rFonts w:ascii="仿宋_GB2312" w:eastAsia="仿宋_GB2312" w:hAnsi="仿宋_GB2312" w:cs="仿宋_GB2312" w:hint="eastAsia"/>
          <w:b/>
          <w:bCs/>
          <w:snapToGrid w:val="0"/>
          <w:kern w:val="0"/>
          <w:sz w:val="28"/>
          <w:szCs w:val="28"/>
        </w:rPr>
        <w:t>.</w:t>
      </w:r>
      <w:r w:rsidRPr="004C0B5E">
        <w:rPr>
          <w:rFonts w:ascii="仿宋_GB2312" w:eastAsia="仿宋_GB2312" w:hAnsi="仿宋_GB2312" w:cs="仿宋_GB2312" w:hint="eastAsia"/>
          <w:b/>
          <w:bCs/>
          <w:snapToGrid w:val="0"/>
          <w:kern w:val="0"/>
          <w:sz w:val="28"/>
          <w:szCs w:val="28"/>
        </w:rPr>
        <w:t>现代服务业</w:t>
      </w:r>
    </w:p>
    <w:p w:rsidR="00774654" w:rsidRPr="004C0B5E" w:rsidRDefault="00774654"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支持现代服务业若干领域中加强商业模式创新和技术集成创新的项目。涉及文物典籍保护修复技术和产品、文化遗产保护技术和产品、金融服务、物流服务、电子商务服务、旅游服务、政府公共管理服务、以及公益信息服务等方面的项目。</w:t>
      </w:r>
    </w:p>
    <w:p w:rsidR="003044AC" w:rsidRPr="004C0B5E" w:rsidRDefault="00774654" w:rsidP="004C0B5E">
      <w:pPr>
        <w:spacing w:line="360" w:lineRule="auto"/>
        <w:ind w:firstLineChars="198" w:firstLine="557"/>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10.</w:t>
      </w:r>
      <w:r w:rsidR="00C4235E" w:rsidRPr="004C0B5E">
        <w:rPr>
          <w:rFonts w:ascii="仿宋_GB2312" w:eastAsia="仿宋_GB2312" w:hAnsi="仿宋_GB2312" w:cs="仿宋_GB2312" w:hint="eastAsia"/>
          <w:b/>
          <w:bCs/>
          <w:snapToGrid w:val="0"/>
          <w:kern w:val="0"/>
          <w:sz w:val="28"/>
          <w:szCs w:val="28"/>
        </w:rPr>
        <w:t>民生科技</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重点围绕人口健康水平、公共安全、</w:t>
      </w:r>
      <w:r w:rsidR="008A6DB6" w:rsidRPr="004C0B5E">
        <w:rPr>
          <w:rFonts w:ascii="仿宋_GB2312" w:eastAsia="仿宋_GB2312" w:hAnsi="仿宋_GB2312" w:cs="仿宋_GB2312" w:hint="eastAsia"/>
          <w:sz w:val="28"/>
          <w:szCs w:val="28"/>
        </w:rPr>
        <w:t>质量发展</w:t>
      </w:r>
      <w:r w:rsidRPr="004C0B5E">
        <w:rPr>
          <w:rFonts w:ascii="仿宋_GB2312" w:eastAsia="仿宋_GB2312" w:hAnsi="仿宋_GB2312" w:cs="仿宋_GB2312" w:hint="eastAsia"/>
          <w:sz w:val="28"/>
          <w:szCs w:val="28"/>
        </w:rPr>
        <w:t>、</w:t>
      </w:r>
      <w:r w:rsidR="001329B5" w:rsidRPr="004C0B5E">
        <w:rPr>
          <w:rFonts w:ascii="仿宋_GB2312" w:eastAsia="仿宋_GB2312" w:hAnsi="仿宋_GB2312" w:cs="仿宋_GB2312" w:hint="eastAsia"/>
          <w:sz w:val="28"/>
          <w:szCs w:val="28"/>
        </w:rPr>
        <w:t>消防安全、</w:t>
      </w:r>
      <w:r w:rsidRPr="004C0B5E">
        <w:rPr>
          <w:rFonts w:ascii="仿宋_GB2312" w:eastAsia="仿宋_GB2312" w:hAnsi="仿宋_GB2312" w:cs="仿宋_GB2312" w:hint="eastAsia"/>
          <w:sz w:val="28"/>
          <w:szCs w:val="28"/>
        </w:rPr>
        <w:t>防</w:t>
      </w:r>
      <w:r w:rsidR="001329B5" w:rsidRPr="004C0B5E">
        <w:rPr>
          <w:rFonts w:ascii="仿宋_GB2312" w:eastAsia="仿宋_GB2312" w:hAnsi="仿宋_GB2312" w:cs="仿宋_GB2312" w:hint="eastAsia"/>
          <w:sz w:val="28"/>
          <w:szCs w:val="28"/>
        </w:rPr>
        <w:t>震</w:t>
      </w:r>
      <w:r w:rsidRPr="004C0B5E">
        <w:rPr>
          <w:rFonts w:ascii="仿宋_GB2312" w:eastAsia="仿宋_GB2312" w:hAnsi="仿宋_GB2312" w:cs="仿宋_GB2312" w:hint="eastAsia"/>
          <w:sz w:val="28"/>
          <w:szCs w:val="28"/>
        </w:rPr>
        <w:t>减灾、</w:t>
      </w:r>
      <w:r w:rsidR="00C826EF" w:rsidRPr="004C0B5E">
        <w:rPr>
          <w:rFonts w:ascii="仿宋_GB2312" w:eastAsia="仿宋_GB2312" w:hAnsi="仿宋_GB2312" w:cs="仿宋_GB2312" w:hint="eastAsia"/>
          <w:sz w:val="28"/>
          <w:szCs w:val="28"/>
        </w:rPr>
        <w:t>科学普及、</w:t>
      </w:r>
      <w:r w:rsidRPr="004C0B5E">
        <w:rPr>
          <w:rFonts w:ascii="仿宋_GB2312" w:eastAsia="仿宋_GB2312" w:hAnsi="仿宋_GB2312" w:cs="仿宋_GB2312" w:hint="eastAsia"/>
          <w:sz w:val="28"/>
          <w:szCs w:val="28"/>
        </w:rPr>
        <w:t>社会管理等领域</w:t>
      </w:r>
      <w:r w:rsidR="008912A2" w:rsidRPr="004C0B5E">
        <w:rPr>
          <w:rFonts w:ascii="仿宋_GB2312" w:eastAsia="仿宋_GB2312" w:hAnsi="仿宋_GB2312" w:cs="仿宋_GB2312" w:hint="eastAsia"/>
          <w:sz w:val="28"/>
          <w:szCs w:val="28"/>
        </w:rPr>
        <w:t>的科技创新和高新技术的推广应用</w:t>
      </w:r>
      <w:r w:rsidRPr="004C0B5E">
        <w:rPr>
          <w:rFonts w:ascii="仿宋_GB2312" w:eastAsia="仿宋_GB2312" w:hAnsi="仿宋_GB2312" w:cs="仿宋_GB2312" w:hint="eastAsia"/>
          <w:sz w:val="28"/>
          <w:szCs w:val="28"/>
        </w:rPr>
        <w:t>，解决重大民生热点、难点问题，提升科技惠及民生的能力。</w:t>
      </w:r>
    </w:p>
    <w:p w:rsidR="00136704" w:rsidRPr="004C0B5E" w:rsidRDefault="00774654" w:rsidP="004C0B5E">
      <w:pPr>
        <w:spacing w:line="360" w:lineRule="auto"/>
        <w:ind w:firstLineChars="198" w:firstLine="557"/>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11.</w:t>
      </w:r>
      <w:r w:rsidR="00136704" w:rsidRPr="004C0B5E">
        <w:rPr>
          <w:rFonts w:ascii="仿宋_GB2312" w:eastAsia="仿宋_GB2312" w:hAnsi="仿宋_GB2312" w:cs="仿宋_GB2312" w:hint="eastAsia"/>
          <w:b/>
          <w:bCs/>
          <w:snapToGrid w:val="0"/>
          <w:kern w:val="0"/>
          <w:sz w:val="28"/>
          <w:szCs w:val="28"/>
        </w:rPr>
        <w:t xml:space="preserve"> 公共技术服务平台</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重点支持企业与科研院所联合创办的、具有共性关键技术研发能力的工程技术中心、技术研发中心、产业技术联盟等公共技术服务平台建设项目。</w:t>
      </w:r>
    </w:p>
    <w:p w:rsidR="003044AC" w:rsidRPr="004C0B5E" w:rsidRDefault="00C4235E" w:rsidP="004C0B5E">
      <w:pPr>
        <w:spacing w:line="360" w:lineRule="auto"/>
        <w:ind w:firstLineChars="200" w:firstLine="562"/>
        <w:rPr>
          <w:rFonts w:ascii="楷体" w:eastAsia="楷体" w:hAnsi="楷体" w:cs="楷体"/>
          <w:b/>
          <w:bCs/>
          <w:sz w:val="28"/>
          <w:szCs w:val="28"/>
        </w:rPr>
      </w:pPr>
      <w:r w:rsidRPr="004C0B5E">
        <w:rPr>
          <w:rFonts w:ascii="楷体" w:eastAsia="楷体" w:hAnsi="楷体" w:cs="楷体" w:hint="eastAsia"/>
          <w:b/>
          <w:bCs/>
          <w:sz w:val="28"/>
          <w:szCs w:val="28"/>
        </w:rPr>
        <w:t>（二）社会发展类</w:t>
      </w:r>
    </w:p>
    <w:p w:rsidR="003044AC" w:rsidRPr="004C0B5E" w:rsidRDefault="00C4235E" w:rsidP="004C0B5E">
      <w:pPr>
        <w:spacing w:line="360" w:lineRule="auto"/>
        <w:ind w:firstLineChars="196" w:firstLine="551"/>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1.软科学</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围绕创新型城市建设、社会民生发展等领域的重点、热点和难点问题开展的软科学研究项目。重点支持研究人员和管理人员相结合、自然科学和社会科学相结合、专题研究和应用推广相结合，且研究成果具有较强的实际应用价值和可操作性的研究课题。</w:t>
      </w:r>
    </w:p>
    <w:p w:rsidR="003044AC" w:rsidRPr="004C0B5E" w:rsidRDefault="00C4235E" w:rsidP="004C0B5E">
      <w:pPr>
        <w:spacing w:line="360" w:lineRule="auto"/>
        <w:ind w:firstLineChars="196" w:firstLine="551"/>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2.医疗卫生</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（1）影响群众健康的常见病、多发病，开展临床诊治技术的应用研究；公共卫生管理和基本医疗服务体系建设，社区卫生服务功能</w:t>
      </w:r>
      <w:r w:rsidRPr="004C0B5E">
        <w:rPr>
          <w:rFonts w:ascii="仿宋_GB2312" w:eastAsia="仿宋_GB2312" w:hAnsi="仿宋_GB2312" w:cs="仿宋_GB2312" w:hint="eastAsia"/>
          <w:sz w:val="28"/>
          <w:szCs w:val="28"/>
        </w:rPr>
        <w:lastRenderedPageBreak/>
        <w:t>完善研究；突发性公共卫生事件的防范、控制体系研究。</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（2）先进医疗手段的研究及引进；优势学科及学科带头人临床重大疾病诊断、治疗及防治技术研究；行业病、流行病、重大传染疾病的诊断、治疗技术研究；食品安全及疾病控制预警体系研究。</w:t>
      </w:r>
    </w:p>
    <w:p w:rsidR="003044AC" w:rsidRPr="004C0B5E" w:rsidRDefault="000C560C" w:rsidP="004C0B5E">
      <w:pPr>
        <w:spacing w:line="360" w:lineRule="auto"/>
        <w:ind w:firstLineChars="196" w:firstLine="549"/>
        <w:rPr>
          <w:rFonts w:ascii="黑体" w:eastAsia="黑体" w:hAnsi="黑体" w:cs="黑体"/>
          <w:snapToGrid w:val="0"/>
          <w:kern w:val="0"/>
          <w:sz w:val="28"/>
          <w:szCs w:val="28"/>
        </w:rPr>
      </w:pPr>
      <w:r w:rsidRPr="004C0B5E">
        <w:rPr>
          <w:rFonts w:ascii="黑体" w:eastAsia="黑体" w:hAnsi="黑体" w:cs="黑体" w:hint="eastAsia"/>
          <w:snapToGrid w:val="0"/>
          <w:kern w:val="0"/>
          <w:sz w:val="28"/>
          <w:szCs w:val="28"/>
        </w:rPr>
        <w:t>四</w:t>
      </w:r>
      <w:r w:rsidR="00C4235E" w:rsidRPr="004C0B5E">
        <w:rPr>
          <w:rFonts w:ascii="黑体" w:eastAsia="黑体" w:hAnsi="黑体" w:cs="黑体" w:hint="eastAsia"/>
          <w:snapToGrid w:val="0"/>
          <w:kern w:val="0"/>
          <w:sz w:val="28"/>
          <w:szCs w:val="28"/>
        </w:rPr>
        <w:t>、申报条件</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一）在城关区注册且税务关系在城关区国税局（地税局）的、具有独立法人资格的企业；在城关区内的中央、省、市相关部门和事业单位；具有项目实施的基础和条件，有健全的科研、财务、资产管理制度和会计核算制度。</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（二）项目主要负责人必须是单位专职人员，且年龄不超过58岁。</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（三）项目申报应坚持目标相关性和经济合理性的原则，合理填写项目申报书。</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（四）在城关区内的中央直属单位、省级单位根据自身实际情况择优推荐</w:t>
      </w:r>
      <w:r w:rsidR="002132FE" w:rsidRPr="004C0B5E">
        <w:rPr>
          <w:rFonts w:ascii="仿宋_GB2312" w:eastAsia="仿宋_GB2312" w:hAnsi="仿宋_GB2312" w:cs="仿宋_GB2312" w:hint="eastAsia"/>
          <w:sz w:val="28"/>
          <w:szCs w:val="28"/>
        </w:rPr>
        <w:t>,每大类项目</w:t>
      </w:r>
      <w:r w:rsidRPr="004C0B5E">
        <w:rPr>
          <w:rFonts w:ascii="仿宋_GB2312" w:eastAsia="仿宋_GB2312" w:hAnsi="仿宋_GB2312" w:cs="仿宋_GB2312" w:hint="eastAsia"/>
          <w:sz w:val="28"/>
          <w:szCs w:val="28"/>
        </w:rPr>
        <w:t>数量不超过</w:t>
      </w:r>
      <w:r w:rsidR="000C6F9D" w:rsidRPr="004C0B5E">
        <w:rPr>
          <w:rFonts w:ascii="仿宋_GB2312" w:eastAsia="仿宋_GB2312" w:hAnsi="仿宋_GB2312" w:cs="仿宋_GB2312" w:hint="eastAsia"/>
          <w:sz w:val="28"/>
          <w:szCs w:val="28"/>
        </w:rPr>
        <w:t>3</w:t>
      </w:r>
      <w:r w:rsidRPr="004C0B5E">
        <w:rPr>
          <w:rFonts w:ascii="仿宋_GB2312" w:eastAsia="仿宋_GB2312" w:hAnsi="仿宋_GB2312" w:cs="仿宋_GB2312" w:hint="eastAsia"/>
          <w:sz w:val="28"/>
          <w:szCs w:val="28"/>
        </w:rPr>
        <w:t>项，</w:t>
      </w:r>
      <w:r w:rsidR="00361C05" w:rsidRPr="004C0B5E">
        <w:rPr>
          <w:rFonts w:ascii="仿宋_GB2312" w:eastAsia="仿宋_GB2312" w:hAnsi="仿宋_GB2312" w:cs="仿宋_GB2312" w:hint="eastAsia"/>
          <w:sz w:val="28"/>
          <w:szCs w:val="28"/>
        </w:rPr>
        <w:t>市级单位</w:t>
      </w:r>
      <w:r w:rsidR="00E63A40" w:rsidRPr="004C0B5E">
        <w:rPr>
          <w:rFonts w:ascii="仿宋_GB2312" w:eastAsia="仿宋_GB2312" w:hAnsi="仿宋_GB2312" w:cs="仿宋_GB2312" w:hint="eastAsia"/>
          <w:sz w:val="28"/>
          <w:szCs w:val="28"/>
        </w:rPr>
        <w:t>每大类项目数量不超过2项</w:t>
      </w:r>
      <w:r w:rsidR="00A857A9" w:rsidRPr="004C0B5E">
        <w:rPr>
          <w:rFonts w:ascii="仿宋_GB2312" w:eastAsia="仿宋_GB2312" w:hAnsi="仿宋_GB2312" w:cs="仿宋_GB2312" w:hint="eastAsia"/>
          <w:sz w:val="28"/>
          <w:szCs w:val="28"/>
        </w:rPr>
        <w:t>。</w:t>
      </w:r>
      <w:r w:rsidRPr="004C0B5E">
        <w:rPr>
          <w:rFonts w:ascii="仿宋_GB2312" w:eastAsia="仿宋_GB2312" w:hAnsi="仿宋_GB2312" w:cs="仿宋_GB2312" w:hint="eastAsia"/>
          <w:sz w:val="28"/>
          <w:szCs w:val="28"/>
        </w:rPr>
        <w:t>项目由各单位科技处（科研处）统一组织推荐，集体申报。</w:t>
      </w:r>
    </w:p>
    <w:p w:rsidR="003044AC" w:rsidRPr="004C0B5E" w:rsidRDefault="00C4235E" w:rsidP="004C0B5E">
      <w:pPr>
        <w:autoSpaceDE w:val="0"/>
        <w:autoSpaceDN w:val="0"/>
        <w:adjustRightInd w:val="0"/>
        <w:spacing w:line="360" w:lineRule="auto"/>
        <w:rPr>
          <w:rFonts w:ascii="仿宋_GB2312" w:eastAsia="仿宋_GB2312" w:hAnsi="仿宋_GB2312" w:cs="仿宋_GB2312"/>
          <w:snapToGrid w:val="0"/>
          <w:kern w:val="0"/>
          <w:sz w:val="28"/>
          <w:szCs w:val="28"/>
        </w:rPr>
      </w:pPr>
      <w:r w:rsidRPr="004C0B5E">
        <w:rPr>
          <w:rFonts w:ascii="仿宋_GB2312" w:eastAsia="仿宋_GB2312" w:hAnsi="仿宋_GB2312" w:cs="仿宋_GB2312" w:hint="eastAsia"/>
          <w:sz w:val="28"/>
          <w:szCs w:val="28"/>
        </w:rPr>
        <w:t xml:space="preserve">    </w:t>
      </w:r>
      <w:r w:rsidRPr="004C0B5E">
        <w:rPr>
          <w:rFonts w:ascii="仿宋_GB2312" w:eastAsia="仿宋_GB2312" w:hAnsi="仿宋_GB2312" w:cs="仿宋_GB2312" w:hint="eastAsia"/>
          <w:snapToGrid w:val="0"/>
          <w:kern w:val="0"/>
          <w:sz w:val="28"/>
          <w:szCs w:val="28"/>
        </w:rPr>
        <w:t>（五）以下项目不属于申报范围：</w:t>
      </w:r>
    </w:p>
    <w:p w:rsidR="003044AC" w:rsidRPr="004C0B5E" w:rsidRDefault="00C4235E" w:rsidP="004C0B5E">
      <w:pPr>
        <w:autoSpaceDE w:val="0"/>
        <w:autoSpaceDN w:val="0"/>
        <w:adjustRightInd w:val="0"/>
        <w:spacing w:line="360" w:lineRule="auto"/>
        <w:rPr>
          <w:rFonts w:ascii="仿宋_GB2312" w:eastAsia="仿宋_GB2312" w:hAnsi="仿宋_GB2312" w:cs="仿宋_GB2312"/>
          <w:sz w:val="28"/>
          <w:szCs w:val="28"/>
        </w:rPr>
      </w:pPr>
      <w:r w:rsidRPr="004C0B5E">
        <w:rPr>
          <w:rFonts w:ascii="仿宋_GB2312" w:eastAsia="仿宋_GB2312" w:hAnsi="仿宋_GB2312" w:cs="仿宋_GB2312" w:hint="eastAsia"/>
          <w:snapToGrid w:val="0"/>
          <w:kern w:val="0"/>
          <w:sz w:val="28"/>
          <w:szCs w:val="28"/>
        </w:rPr>
        <w:t xml:space="preserve">    </w:t>
      </w:r>
      <w:r w:rsidRPr="004C0B5E">
        <w:rPr>
          <w:rFonts w:ascii="仿宋_GB2312" w:eastAsia="仿宋_GB2312" w:hAnsi="仿宋_GB2312" w:cs="仿宋_GB2312" w:hint="eastAsia"/>
          <w:sz w:val="28"/>
          <w:szCs w:val="28"/>
        </w:rPr>
        <w:t>1.不符合国家产业政策的项目；</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2.无自主创新的单纯技术引进项目、低水平重复项目、一般加工项目和单纯的基本建设项目；</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3.项目负责人或主要参加人员同期主持或参加的区级科技计划项目数超过两项的；</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lastRenderedPageBreak/>
        <w:t>4.曾经承担区级科技计划项目，逾期没有验收的单位继续申报的新项目；</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5.同一项目、同一申报单位或不同项目同一申报单位多头申报的项目；</w:t>
      </w:r>
    </w:p>
    <w:p w:rsidR="003044AC" w:rsidRPr="004C0B5E" w:rsidRDefault="00D546DC"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6</w:t>
      </w:r>
      <w:r w:rsidR="00C4235E" w:rsidRPr="004C0B5E">
        <w:rPr>
          <w:rFonts w:ascii="仿宋_GB2312" w:eastAsia="仿宋_GB2312" w:hAnsi="仿宋_GB2312" w:cs="仿宋_GB2312" w:hint="eastAsia"/>
          <w:sz w:val="28"/>
          <w:szCs w:val="28"/>
        </w:rPr>
        <w:t>.知识产权不清晰或有权属纠纷的项目；</w:t>
      </w:r>
    </w:p>
    <w:p w:rsidR="003044AC" w:rsidRPr="004C0B5E" w:rsidRDefault="00D546DC"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7</w:t>
      </w:r>
      <w:r w:rsidR="00C4235E" w:rsidRPr="004C0B5E">
        <w:rPr>
          <w:rFonts w:ascii="仿宋_GB2312" w:eastAsia="仿宋_GB2312" w:hAnsi="仿宋_GB2312" w:cs="仿宋_GB2312" w:hint="eastAsia"/>
          <w:sz w:val="28"/>
          <w:szCs w:val="28"/>
        </w:rPr>
        <w:t>.项目实施周期超过三年的项目、对社会和环境有不良影响的项目；</w:t>
      </w:r>
    </w:p>
    <w:p w:rsidR="003044AC" w:rsidRPr="004C0B5E" w:rsidRDefault="00D546DC"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8</w:t>
      </w:r>
      <w:r w:rsidR="00C4235E" w:rsidRPr="004C0B5E">
        <w:rPr>
          <w:rFonts w:ascii="仿宋_GB2312" w:eastAsia="仿宋_GB2312" w:hAnsi="仿宋_GB2312" w:cs="仿宋_GB2312" w:hint="eastAsia"/>
          <w:sz w:val="28"/>
          <w:szCs w:val="28"/>
        </w:rPr>
        <w:t>.资产和财务状况不良企业及纯贸易企业等承担的项目。</w:t>
      </w:r>
    </w:p>
    <w:p w:rsidR="003044AC" w:rsidRPr="004C0B5E" w:rsidRDefault="000C560C" w:rsidP="004C0B5E">
      <w:pPr>
        <w:spacing w:line="360" w:lineRule="auto"/>
        <w:ind w:firstLineChars="196" w:firstLine="549"/>
        <w:rPr>
          <w:rFonts w:ascii="黑体" w:eastAsia="黑体" w:hAnsi="黑体" w:cs="黑体"/>
          <w:snapToGrid w:val="0"/>
          <w:kern w:val="0"/>
          <w:sz w:val="28"/>
          <w:szCs w:val="28"/>
        </w:rPr>
      </w:pPr>
      <w:r w:rsidRPr="004C0B5E">
        <w:rPr>
          <w:rFonts w:ascii="黑体" w:eastAsia="黑体" w:hAnsi="黑体" w:cs="黑体" w:hint="eastAsia"/>
          <w:snapToGrid w:val="0"/>
          <w:kern w:val="0"/>
          <w:sz w:val="28"/>
          <w:szCs w:val="28"/>
        </w:rPr>
        <w:t>五</w:t>
      </w:r>
      <w:r w:rsidR="00C4235E" w:rsidRPr="004C0B5E">
        <w:rPr>
          <w:rFonts w:ascii="黑体" w:eastAsia="黑体" w:hAnsi="黑体" w:cs="黑体" w:hint="eastAsia"/>
          <w:snapToGrid w:val="0"/>
          <w:kern w:val="0"/>
          <w:sz w:val="28"/>
          <w:szCs w:val="28"/>
        </w:rPr>
        <w:t>、申报时间</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全年进行城关区科技项目申报，201</w:t>
      </w:r>
      <w:r w:rsidR="00496B0B" w:rsidRPr="004C0B5E">
        <w:rPr>
          <w:rFonts w:ascii="仿宋_GB2312" w:eastAsia="仿宋_GB2312" w:hAnsi="仿宋_GB2312" w:cs="仿宋_GB2312" w:hint="eastAsia"/>
          <w:sz w:val="28"/>
          <w:szCs w:val="28"/>
        </w:rPr>
        <w:t>8</w:t>
      </w:r>
      <w:r w:rsidRPr="004C0B5E">
        <w:rPr>
          <w:rFonts w:ascii="仿宋_GB2312" w:eastAsia="仿宋_GB2312" w:hAnsi="仿宋_GB2312" w:cs="仿宋_GB2312" w:hint="eastAsia"/>
          <w:sz w:val="28"/>
          <w:szCs w:val="28"/>
        </w:rPr>
        <w:t>年</w:t>
      </w:r>
      <w:r w:rsidR="00496B0B" w:rsidRPr="004C0B5E">
        <w:rPr>
          <w:rFonts w:ascii="仿宋_GB2312" w:eastAsia="仿宋_GB2312" w:hAnsi="仿宋_GB2312" w:cs="仿宋_GB2312" w:hint="eastAsia"/>
          <w:sz w:val="28"/>
          <w:szCs w:val="28"/>
        </w:rPr>
        <w:t>4</w:t>
      </w:r>
      <w:r w:rsidRPr="004C0B5E">
        <w:rPr>
          <w:rFonts w:ascii="仿宋_GB2312" w:eastAsia="仿宋_GB2312" w:hAnsi="仿宋_GB2312" w:cs="仿宋_GB2312" w:hint="eastAsia"/>
          <w:sz w:val="28"/>
          <w:szCs w:val="28"/>
        </w:rPr>
        <w:t>月</w:t>
      </w:r>
      <w:r w:rsidR="00496B0B" w:rsidRPr="004C0B5E">
        <w:rPr>
          <w:rFonts w:ascii="仿宋_GB2312" w:eastAsia="仿宋_GB2312" w:hAnsi="仿宋_GB2312" w:cs="仿宋_GB2312" w:hint="eastAsia"/>
          <w:sz w:val="28"/>
          <w:szCs w:val="28"/>
        </w:rPr>
        <w:t>30</w:t>
      </w:r>
      <w:r w:rsidRPr="004C0B5E">
        <w:rPr>
          <w:rFonts w:ascii="仿宋_GB2312" w:eastAsia="仿宋_GB2312" w:hAnsi="仿宋_GB2312" w:cs="仿宋_GB2312" w:hint="eastAsia"/>
          <w:sz w:val="28"/>
          <w:szCs w:val="28"/>
        </w:rPr>
        <w:t>日前（包含</w:t>
      </w:r>
      <w:r w:rsidR="00496B0B" w:rsidRPr="004C0B5E">
        <w:rPr>
          <w:rFonts w:ascii="仿宋_GB2312" w:eastAsia="仿宋_GB2312" w:hAnsi="仿宋_GB2312" w:cs="仿宋_GB2312" w:hint="eastAsia"/>
          <w:sz w:val="28"/>
          <w:szCs w:val="28"/>
        </w:rPr>
        <w:t>4</w:t>
      </w:r>
      <w:r w:rsidRPr="004C0B5E">
        <w:rPr>
          <w:rFonts w:ascii="仿宋_GB2312" w:eastAsia="仿宋_GB2312" w:hAnsi="仿宋_GB2312" w:cs="仿宋_GB2312" w:hint="eastAsia"/>
          <w:sz w:val="28"/>
          <w:szCs w:val="28"/>
        </w:rPr>
        <w:t>月</w:t>
      </w:r>
      <w:r w:rsidR="008552B6" w:rsidRPr="004C0B5E">
        <w:rPr>
          <w:rFonts w:ascii="仿宋_GB2312" w:eastAsia="仿宋_GB2312" w:hAnsi="仿宋_GB2312" w:cs="仿宋_GB2312" w:hint="eastAsia"/>
          <w:sz w:val="28"/>
          <w:szCs w:val="28"/>
        </w:rPr>
        <w:t>3</w:t>
      </w:r>
      <w:r w:rsidR="007745C9" w:rsidRPr="004C0B5E">
        <w:rPr>
          <w:rFonts w:ascii="仿宋_GB2312" w:eastAsia="仿宋_GB2312" w:hAnsi="仿宋_GB2312" w:cs="仿宋_GB2312" w:hint="eastAsia"/>
          <w:sz w:val="28"/>
          <w:szCs w:val="28"/>
        </w:rPr>
        <w:t>0</w:t>
      </w:r>
      <w:r w:rsidRPr="004C0B5E">
        <w:rPr>
          <w:rFonts w:ascii="仿宋_GB2312" w:eastAsia="仿宋_GB2312" w:hAnsi="仿宋_GB2312" w:cs="仿宋_GB2312" w:hint="eastAsia"/>
          <w:sz w:val="28"/>
          <w:szCs w:val="28"/>
        </w:rPr>
        <w:t>日）申报的项目进入本年度的项目审查，</w:t>
      </w:r>
      <w:r w:rsidR="00496B0B" w:rsidRPr="004C0B5E">
        <w:rPr>
          <w:rFonts w:ascii="仿宋_GB2312" w:eastAsia="仿宋_GB2312" w:hAnsi="仿宋_GB2312" w:cs="仿宋_GB2312" w:hint="eastAsia"/>
          <w:sz w:val="28"/>
          <w:szCs w:val="28"/>
        </w:rPr>
        <w:t>5</w:t>
      </w:r>
      <w:r w:rsidRPr="004C0B5E">
        <w:rPr>
          <w:rFonts w:ascii="仿宋_GB2312" w:eastAsia="仿宋_GB2312" w:hAnsi="仿宋_GB2312" w:cs="仿宋_GB2312" w:hint="eastAsia"/>
          <w:sz w:val="28"/>
          <w:szCs w:val="28"/>
        </w:rPr>
        <w:t>月</w:t>
      </w:r>
      <w:r w:rsidR="00496B0B" w:rsidRPr="004C0B5E">
        <w:rPr>
          <w:rFonts w:ascii="仿宋_GB2312" w:eastAsia="仿宋_GB2312" w:hAnsi="仿宋_GB2312" w:cs="仿宋_GB2312" w:hint="eastAsia"/>
          <w:sz w:val="28"/>
          <w:szCs w:val="28"/>
        </w:rPr>
        <w:t>1</w:t>
      </w:r>
      <w:r w:rsidRPr="004C0B5E">
        <w:rPr>
          <w:rFonts w:ascii="仿宋_GB2312" w:eastAsia="仿宋_GB2312" w:hAnsi="仿宋_GB2312" w:cs="仿宋_GB2312" w:hint="eastAsia"/>
          <w:sz w:val="28"/>
          <w:szCs w:val="28"/>
        </w:rPr>
        <w:t>日以后申报的项目进入项目储备库，参加下一年度的项目审查。</w:t>
      </w:r>
    </w:p>
    <w:p w:rsidR="003044AC" w:rsidRPr="004C0B5E" w:rsidRDefault="000C560C" w:rsidP="004C0B5E">
      <w:pPr>
        <w:spacing w:line="360" w:lineRule="auto"/>
        <w:ind w:firstLineChars="196" w:firstLine="549"/>
        <w:rPr>
          <w:rFonts w:ascii="黑体" w:eastAsia="黑体" w:hAnsi="黑体" w:cs="黑体"/>
          <w:snapToGrid w:val="0"/>
          <w:kern w:val="0"/>
          <w:sz w:val="28"/>
          <w:szCs w:val="28"/>
        </w:rPr>
      </w:pPr>
      <w:r w:rsidRPr="004C0B5E">
        <w:rPr>
          <w:rFonts w:ascii="黑体" w:eastAsia="黑体" w:hAnsi="黑体" w:cs="黑体" w:hint="eastAsia"/>
          <w:snapToGrid w:val="0"/>
          <w:kern w:val="0"/>
          <w:sz w:val="28"/>
          <w:szCs w:val="28"/>
        </w:rPr>
        <w:t>六</w:t>
      </w:r>
      <w:r w:rsidR="00C4235E" w:rsidRPr="004C0B5E">
        <w:rPr>
          <w:rFonts w:ascii="黑体" w:eastAsia="黑体" w:hAnsi="黑体" w:cs="黑体" w:hint="eastAsia"/>
          <w:snapToGrid w:val="0"/>
          <w:kern w:val="0"/>
          <w:sz w:val="28"/>
          <w:szCs w:val="28"/>
        </w:rPr>
        <w:t>、申报</w:t>
      </w:r>
      <w:r w:rsidR="00551922" w:rsidRPr="004C0B5E">
        <w:rPr>
          <w:rFonts w:ascii="黑体" w:eastAsia="黑体" w:hAnsi="黑体" w:cs="黑体" w:hint="eastAsia"/>
          <w:snapToGrid w:val="0"/>
          <w:kern w:val="0"/>
          <w:sz w:val="28"/>
          <w:szCs w:val="28"/>
        </w:rPr>
        <w:t>及材料要求</w:t>
      </w:r>
    </w:p>
    <w:p w:rsidR="00551922" w:rsidRPr="004C0B5E" w:rsidRDefault="00551922" w:rsidP="004C0B5E">
      <w:pPr>
        <w:spacing w:line="360" w:lineRule="auto"/>
        <w:ind w:firstLineChars="198" w:firstLine="557"/>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1.申报</w:t>
      </w:r>
    </w:p>
    <w:p w:rsidR="003C0D5C" w:rsidRPr="004C0B5E" w:rsidRDefault="003C0D5C" w:rsidP="004C0B5E">
      <w:pPr>
        <w:spacing w:line="360" w:lineRule="auto"/>
        <w:ind w:firstLineChars="200" w:firstLine="560"/>
        <w:jc w:val="left"/>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具有法人资格的机构可进行网上注册和申报。中央直属单位、省级单位、市级单位</w:t>
      </w:r>
      <w:r w:rsidR="00443352" w:rsidRPr="004C0B5E">
        <w:rPr>
          <w:rFonts w:ascii="仿宋_GB2312" w:eastAsia="仿宋_GB2312" w:hAnsi="仿宋_GB2312" w:cs="仿宋_GB2312" w:hint="eastAsia"/>
          <w:sz w:val="28"/>
          <w:szCs w:val="28"/>
        </w:rPr>
        <w:t>由各单位科技处统一在系统中提交推荐</w:t>
      </w:r>
      <w:r w:rsidR="00F86819" w:rsidRPr="004C0B5E">
        <w:rPr>
          <w:rFonts w:ascii="仿宋_GB2312" w:eastAsia="仿宋_GB2312" w:hAnsi="仿宋_GB2312" w:cs="仿宋_GB2312" w:hint="eastAsia"/>
          <w:sz w:val="28"/>
          <w:szCs w:val="28"/>
        </w:rPr>
        <w:t>申报的</w:t>
      </w:r>
      <w:r w:rsidR="00443352" w:rsidRPr="004C0B5E">
        <w:rPr>
          <w:rFonts w:ascii="仿宋_GB2312" w:eastAsia="仿宋_GB2312" w:hAnsi="仿宋_GB2312" w:cs="仿宋_GB2312" w:hint="eastAsia"/>
          <w:sz w:val="28"/>
          <w:szCs w:val="28"/>
        </w:rPr>
        <w:t>项目。</w:t>
      </w:r>
    </w:p>
    <w:p w:rsidR="00551922" w:rsidRPr="004C0B5E" w:rsidRDefault="00551922" w:rsidP="004C0B5E">
      <w:pPr>
        <w:spacing w:line="360" w:lineRule="auto"/>
        <w:ind w:firstLineChars="200" w:firstLine="562"/>
        <w:jc w:val="left"/>
        <w:rPr>
          <w:rFonts w:ascii="仿宋_GB2312" w:eastAsia="仿宋_GB2312" w:hAnsi="仿宋_GB2312" w:cs="仿宋_GB2312"/>
          <w:b/>
          <w:bCs/>
          <w:snapToGrid w:val="0"/>
          <w:kern w:val="0"/>
          <w:sz w:val="28"/>
          <w:szCs w:val="28"/>
        </w:rPr>
      </w:pPr>
      <w:r w:rsidRPr="004C0B5E">
        <w:rPr>
          <w:rFonts w:ascii="仿宋_GB2312" w:eastAsia="仿宋_GB2312" w:hAnsi="仿宋_GB2312" w:cs="仿宋_GB2312" w:hint="eastAsia"/>
          <w:b/>
          <w:bCs/>
          <w:snapToGrid w:val="0"/>
          <w:kern w:val="0"/>
          <w:sz w:val="28"/>
          <w:szCs w:val="28"/>
        </w:rPr>
        <w:t>2.材料要求</w:t>
      </w:r>
    </w:p>
    <w:p w:rsidR="003044AC" w:rsidRPr="004C0B5E" w:rsidRDefault="00C4235E" w:rsidP="004C0B5E">
      <w:pPr>
        <w:spacing w:line="360" w:lineRule="auto"/>
        <w:ind w:firstLineChars="200" w:firstLine="560"/>
        <w:jc w:val="left"/>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当项目状态显示“已受理”即可打印《城关区科技计划项目申报书》（一式四份、A</w:t>
      </w:r>
      <w:r w:rsidR="00A05F54" w:rsidRPr="004C0B5E">
        <w:rPr>
          <w:rFonts w:ascii="仿宋_GB2312" w:eastAsia="仿宋_GB2312" w:hAnsi="仿宋_GB2312" w:cs="仿宋_GB2312" w:hint="eastAsia"/>
          <w:sz w:val="28"/>
          <w:szCs w:val="28"/>
        </w:rPr>
        <w:t>3</w:t>
      </w:r>
      <w:r w:rsidRPr="004C0B5E">
        <w:rPr>
          <w:rFonts w:ascii="仿宋_GB2312" w:eastAsia="仿宋_GB2312" w:hAnsi="仿宋_GB2312" w:cs="仿宋_GB2312" w:hint="eastAsia"/>
          <w:sz w:val="28"/>
          <w:szCs w:val="28"/>
        </w:rPr>
        <w:t>双面打印</w:t>
      </w:r>
      <w:r w:rsidR="00A05F54" w:rsidRPr="004C0B5E">
        <w:rPr>
          <w:rFonts w:ascii="仿宋_GB2312" w:eastAsia="仿宋_GB2312" w:hAnsi="仿宋_GB2312" w:cs="仿宋_GB2312" w:hint="eastAsia"/>
          <w:sz w:val="28"/>
          <w:szCs w:val="28"/>
        </w:rPr>
        <w:t>骑缝装订</w:t>
      </w:r>
      <w:r w:rsidRPr="004C0B5E">
        <w:rPr>
          <w:rFonts w:ascii="仿宋_GB2312" w:eastAsia="仿宋_GB2312" w:hAnsi="仿宋_GB2312" w:cs="仿宋_GB2312" w:hint="eastAsia"/>
          <w:sz w:val="28"/>
          <w:szCs w:val="28"/>
        </w:rPr>
        <w:t>、不得另加任何形式的封面），并</w:t>
      </w:r>
      <w:proofErr w:type="gramStart"/>
      <w:r w:rsidRPr="004C0B5E">
        <w:rPr>
          <w:rFonts w:ascii="仿宋_GB2312" w:eastAsia="仿宋_GB2312" w:hAnsi="仿宋_GB2312" w:cs="仿宋_GB2312" w:hint="eastAsia"/>
          <w:sz w:val="28"/>
          <w:szCs w:val="28"/>
        </w:rPr>
        <w:t>附项目</w:t>
      </w:r>
      <w:proofErr w:type="gramEnd"/>
      <w:r w:rsidRPr="004C0B5E">
        <w:rPr>
          <w:rFonts w:ascii="仿宋_GB2312" w:eastAsia="仿宋_GB2312" w:hAnsi="仿宋_GB2312" w:cs="仿宋_GB2312" w:hint="eastAsia"/>
          <w:sz w:val="28"/>
          <w:szCs w:val="28"/>
        </w:rPr>
        <w:t>附件（复印件、一式四份）。</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项目附件包括：企业营业执照（三证合一）、项目组成员工作证</w:t>
      </w:r>
      <w:r w:rsidRPr="004C0B5E">
        <w:rPr>
          <w:rFonts w:ascii="仿宋_GB2312" w:eastAsia="仿宋_GB2312" w:hAnsi="仿宋_GB2312" w:cs="仿宋_GB2312" w:hint="eastAsia"/>
          <w:sz w:val="28"/>
          <w:szCs w:val="28"/>
        </w:rPr>
        <w:lastRenderedPageBreak/>
        <w:t>明、高新技术企业认定证书、专利受理通知书或授权证书、获奖证书、技术合同(技术转让合同、技术合作合同等)、合作协议、查新报告、企业专业资质证书、特殊产品生产许可证、临床批文、环保证明、产品检验检测报告、论文、用户使用报告等。</w:t>
      </w:r>
    </w:p>
    <w:p w:rsidR="003044AC" w:rsidRPr="004C0B5E" w:rsidRDefault="00C4235E" w:rsidP="004C0B5E">
      <w:pPr>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项目单位报送纸质材料时，请携带</w:t>
      </w:r>
      <w:r w:rsidR="007F474C" w:rsidRPr="004C0B5E">
        <w:rPr>
          <w:rFonts w:ascii="仿宋_GB2312" w:eastAsia="仿宋_GB2312" w:hAnsi="仿宋_GB2312" w:cs="仿宋_GB2312" w:hint="eastAsia"/>
          <w:sz w:val="28"/>
          <w:szCs w:val="28"/>
        </w:rPr>
        <w:t>相关</w:t>
      </w:r>
      <w:r w:rsidRPr="004C0B5E">
        <w:rPr>
          <w:rFonts w:ascii="仿宋_GB2312" w:eastAsia="仿宋_GB2312" w:hAnsi="仿宋_GB2312" w:cs="仿宋_GB2312" w:hint="eastAsia"/>
          <w:sz w:val="28"/>
          <w:szCs w:val="28"/>
        </w:rPr>
        <w:t>资质证件的原件以备审核。</w:t>
      </w:r>
    </w:p>
    <w:p w:rsidR="003044AC" w:rsidRPr="004C0B5E" w:rsidRDefault="00C4235E" w:rsidP="004C0B5E">
      <w:pPr>
        <w:autoSpaceDE w:val="0"/>
        <w:autoSpaceDN w:val="0"/>
        <w:adjustRightInd w:val="0"/>
        <w:spacing w:line="360" w:lineRule="auto"/>
        <w:ind w:firstLineChars="200" w:firstLine="562"/>
        <w:rPr>
          <w:rFonts w:ascii="仿宋_GB2312" w:eastAsia="仿宋_GB2312" w:hAnsi="仿宋_GB2312" w:cs="仿宋_GB2312"/>
          <w:sz w:val="28"/>
          <w:szCs w:val="28"/>
        </w:rPr>
      </w:pPr>
      <w:r w:rsidRPr="004C0B5E">
        <w:rPr>
          <w:rFonts w:ascii="仿宋_GB2312" w:eastAsia="仿宋_GB2312" w:hAnsi="仿宋_GB2312" w:cs="仿宋_GB2312" w:hint="eastAsia"/>
          <w:b/>
          <w:sz w:val="28"/>
          <w:szCs w:val="28"/>
        </w:rPr>
        <w:t>项目受理地点：</w:t>
      </w:r>
      <w:r w:rsidRPr="004C0B5E">
        <w:rPr>
          <w:rFonts w:ascii="仿宋_GB2312" w:eastAsia="仿宋_GB2312" w:hAnsi="仿宋_GB2312" w:cs="仿宋_GB2312" w:hint="eastAsia"/>
          <w:sz w:val="28"/>
          <w:szCs w:val="28"/>
        </w:rPr>
        <w:t>城关区武都路480号920室</w:t>
      </w:r>
    </w:p>
    <w:p w:rsidR="003044AC" w:rsidRPr="004C0B5E" w:rsidRDefault="00C4235E" w:rsidP="004C0B5E">
      <w:pPr>
        <w:autoSpaceDE w:val="0"/>
        <w:autoSpaceDN w:val="0"/>
        <w:adjustRightInd w:val="0"/>
        <w:spacing w:line="360" w:lineRule="auto"/>
        <w:ind w:firstLineChars="200" w:firstLine="562"/>
        <w:rPr>
          <w:rFonts w:ascii="仿宋_GB2312" w:eastAsia="仿宋_GB2312" w:hAnsi="仿宋_GB2312" w:cs="仿宋_GB2312"/>
          <w:sz w:val="28"/>
          <w:szCs w:val="28"/>
        </w:rPr>
      </w:pPr>
      <w:r w:rsidRPr="004C0B5E">
        <w:rPr>
          <w:rFonts w:ascii="仿宋_GB2312" w:eastAsia="仿宋_GB2312" w:hAnsi="仿宋_GB2312" w:cs="仿宋_GB2312" w:hint="eastAsia"/>
          <w:b/>
          <w:sz w:val="28"/>
          <w:szCs w:val="28"/>
        </w:rPr>
        <w:t>项目受理电话：</w:t>
      </w:r>
      <w:r w:rsidRPr="004C0B5E">
        <w:rPr>
          <w:rFonts w:ascii="仿宋_GB2312" w:eastAsia="仿宋_GB2312" w:hAnsi="仿宋_GB2312" w:cs="仿宋_GB2312" w:hint="eastAsia"/>
          <w:sz w:val="28"/>
          <w:szCs w:val="28"/>
        </w:rPr>
        <w:t>0931-8436728</w:t>
      </w:r>
    </w:p>
    <w:p w:rsidR="003044AC" w:rsidRPr="004C0B5E" w:rsidRDefault="00F020FD" w:rsidP="004C0B5E">
      <w:pPr>
        <w:autoSpaceDE w:val="0"/>
        <w:autoSpaceDN w:val="0"/>
        <w:adjustRightInd w:val="0"/>
        <w:spacing w:line="360" w:lineRule="auto"/>
        <w:ind w:firstLineChars="200" w:firstLine="562"/>
        <w:rPr>
          <w:rFonts w:ascii="仿宋_GB2312" w:eastAsia="仿宋_GB2312" w:hAnsi="仿宋_GB2312" w:cs="仿宋_GB2312"/>
          <w:b/>
          <w:sz w:val="28"/>
          <w:szCs w:val="28"/>
        </w:rPr>
      </w:pPr>
      <w:r w:rsidRPr="004C0B5E">
        <w:rPr>
          <w:rFonts w:ascii="仿宋_GB2312" w:eastAsia="仿宋_GB2312" w:hAnsi="仿宋_GB2312" w:cs="仿宋_GB2312" w:hint="eastAsia"/>
          <w:b/>
          <w:sz w:val="28"/>
          <w:szCs w:val="28"/>
        </w:rPr>
        <w:t>项目受理</w:t>
      </w:r>
      <w:r w:rsidR="00C4235E" w:rsidRPr="004C0B5E">
        <w:rPr>
          <w:rFonts w:ascii="仿宋_GB2312" w:eastAsia="仿宋_GB2312" w:hAnsi="仿宋_GB2312" w:cs="仿宋_GB2312" w:hint="eastAsia"/>
          <w:b/>
          <w:sz w:val="28"/>
          <w:szCs w:val="28"/>
        </w:rPr>
        <w:t>联系人：</w:t>
      </w:r>
    </w:p>
    <w:p w:rsidR="00E862BA" w:rsidRPr="004C0B5E" w:rsidRDefault="00E80ABF" w:rsidP="004C0B5E">
      <w:pPr>
        <w:autoSpaceDE w:val="0"/>
        <w:autoSpaceDN w:val="0"/>
        <w:adjustRightInd w:val="0"/>
        <w:spacing w:line="360" w:lineRule="auto"/>
        <w:ind w:firstLineChars="200" w:firstLine="560"/>
        <w:rPr>
          <w:rFonts w:ascii="仿宋_GB2312" w:eastAsia="仿宋_GB2312" w:hAnsi="仿宋_GB2312" w:cs="仿宋_GB2312"/>
          <w:bCs/>
          <w:sz w:val="28"/>
          <w:szCs w:val="28"/>
        </w:rPr>
      </w:pPr>
      <w:r w:rsidRPr="004C0B5E">
        <w:rPr>
          <w:rFonts w:ascii="仿宋_GB2312" w:eastAsia="仿宋_GB2312" w:hAnsi="仿宋_GB2312" w:cs="仿宋_GB2312" w:hint="eastAsia"/>
          <w:bCs/>
          <w:snapToGrid w:val="0"/>
          <w:kern w:val="0"/>
          <w:sz w:val="28"/>
          <w:szCs w:val="28"/>
        </w:rPr>
        <w:t>（1）</w:t>
      </w:r>
      <w:r w:rsidR="009714F2" w:rsidRPr="004C0B5E">
        <w:rPr>
          <w:rFonts w:ascii="仿宋_GB2312" w:eastAsia="仿宋_GB2312" w:hAnsi="仿宋_GB2312" w:cs="仿宋_GB2312" w:hint="eastAsia"/>
          <w:bCs/>
          <w:snapToGrid w:val="0"/>
          <w:kern w:val="0"/>
          <w:sz w:val="28"/>
          <w:szCs w:val="28"/>
        </w:rPr>
        <w:t>生物医药、</w:t>
      </w:r>
      <w:r w:rsidR="009714F2" w:rsidRPr="004C0B5E">
        <w:rPr>
          <w:rFonts w:ascii="仿宋_GB2312" w:eastAsia="仿宋_GB2312" w:hAnsi="仿宋_GB2312" w:cs="仿宋_GB2312" w:hint="eastAsia"/>
          <w:bCs/>
          <w:sz w:val="28"/>
          <w:szCs w:val="28"/>
        </w:rPr>
        <w:t>新材料、</w:t>
      </w:r>
      <w:r w:rsidR="00810A04" w:rsidRPr="004C0B5E">
        <w:rPr>
          <w:rFonts w:ascii="仿宋_GB2312" w:eastAsia="仿宋_GB2312" w:hAnsi="仿宋_GB2312" w:cs="仿宋_GB2312" w:hint="eastAsia"/>
          <w:bCs/>
          <w:sz w:val="28"/>
          <w:szCs w:val="28"/>
        </w:rPr>
        <w:t>设备制造、精细化工</w:t>
      </w:r>
      <w:r w:rsidR="00F40A41" w:rsidRPr="004C0B5E">
        <w:rPr>
          <w:rFonts w:ascii="仿宋_GB2312" w:eastAsia="仿宋_GB2312" w:hAnsi="仿宋_GB2312" w:cs="仿宋_GB2312"/>
          <w:bCs/>
          <w:sz w:val="28"/>
          <w:szCs w:val="28"/>
        </w:rPr>
        <w:t>及医药中间体</w:t>
      </w:r>
      <w:r w:rsidR="00BD691A" w:rsidRPr="004C0B5E">
        <w:rPr>
          <w:rFonts w:ascii="仿宋_GB2312" w:eastAsia="仿宋_GB2312" w:hAnsi="仿宋_GB2312" w:cs="仿宋_GB2312" w:hint="eastAsia"/>
          <w:bCs/>
          <w:snapToGrid w:val="0"/>
          <w:kern w:val="0"/>
          <w:sz w:val="28"/>
          <w:szCs w:val="28"/>
        </w:rPr>
        <w:t>类</w:t>
      </w:r>
      <w:r w:rsidR="00F020FD" w:rsidRPr="004C0B5E">
        <w:rPr>
          <w:rFonts w:ascii="仿宋_GB2312" w:eastAsia="仿宋_GB2312" w:hAnsi="仿宋_GB2312" w:cs="仿宋_GB2312" w:hint="eastAsia"/>
          <w:bCs/>
          <w:sz w:val="28"/>
          <w:szCs w:val="28"/>
        </w:rPr>
        <w:t>：金彦利</w:t>
      </w:r>
      <w:r w:rsidRPr="004C0B5E">
        <w:rPr>
          <w:rFonts w:ascii="仿宋_GB2312" w:eastAsia="仿宋_GB2312" w:hAnsi="仿宋_GB2312" w:cs="仿宋_GB2312" w:hint="eastAsia"/>
          <w:bCs/>
          <w:sz w:val="28"/>
          <w:szCs w:val="28"/>
        </w:rPr>
        <w:t>；</w:t>
      </w:r>
    </w:p>
    <w:p w:rsidR="00F020FD" w:rsidRPr="004C0B5E" w:rsidRDefault="00E80ABF" w:rsidP="004C0B5E">
      <w:pPr>
        <w:autoSpaceDE w:val="0"/>
        <w:autoSpaceDN w:val="0"/>
        <w:adjustRightInd w:val="0"/>
        <w:spacing w:line="360" w:lineRule="auto"/>
        <w:ind w:firstLineChars="200" w:firstLine="560"/>
        <w:rPr>
          <w:rFonts w:ascii="仿宋_GB2312" w:eastAsia="仿宋_GB2312" w:hAnsi="仿宋_GB2312" w:cs="仿宋_GB2312"/>
          <w:bCs/>
          <w:sz w:val="28"/>
          <w:szCs w:val="28"/>
        </w:rPr>
      </w:pPr>
      <w:r w:rsidRPr="004C0B5E">
        <w:rPr>
          <w:rFonts w:ascii="仿宋_GB2312" w:eastAsia="仿宋_GB2312" w:hAnsi="仿宋_GB2312" w:cs="仿宋_GB2312" w:hint="eastAsia"/>
          <w:bCs/>
          <w:sz w:val="28"/>
          <w:szCs w:val="28"/>
        </w:rPr>
        <w:t>（2）</w:t>
      </w:r>
      <w:r w:rsidR="00F020FD" w:rsidRPr="004C0B5E">
        <w:rPr>
          <w:rFonts w:ascii="仿宋_GB2312" w:eastAsia="仿宋_GB2312" w:hAnsi="仿宋_GB2312" w:cs="仿宋_GB2312" w:hint="eastAsia"/>
          <w:bCs/>
          <w:sz w:val="28"/>
          <w:szCs w:val="28"/>
        </w:rPr>
        <w:t>电子信息、院(校)地院(校)企</w:t>
      </w:r>
      <w:r w:rsidR="00F020FD" w:rsidRPr="004C0B5E">
        <w:rPr>
          <w:rFonts w:ascii="仿宋_GB2312" w:eastAsia="仿宋_GB2312" w:hAnsi="仿宋_GB2312" w:cs="仿宋_GB2312" w:hint="eastAsia"/>
          <w:bCs/>
          <w:snapToGrid w:val="0"/>
          <w:kern w:val="0"/>
          <w:sz w:val="28"/>
          <w:szCs w:val="28"/>
        </w:rPr>
        <w:t>合作</w:t>
      </w:r>
      <w:r w:rsidR="002425A5" w:rsidRPr="004C0B5E">
        <w:rPr>
          <w:rFonts w:ascii="仿宋_GB2312" w:eastAsia="仿宋_GB2312" w:hAnsi="仿宋_GB2312" w:cs="仿宋_GB2312" w:hint="eastAsia"/>
          <w:bCs/>
          <w:snapToGrid w:val="0"/>
          <w:kern w:val="0"/>
          <w:sz w:val="28"/>
          <w:szCs w:val="28"/>
        </w:rPr>
        <w:t>、</w:t>
      </w:r>
      <w:r w:rsidR="002425A5" w:rsidRPr="004C0B5E">
        <w:rPr>
          <w:rFonts w:ascii="仿宋_GB2312" w:eastAsia="仿宋_GB2312" w:hAnsi="仿宋_GB2312" w:cs="仿宋_GB2312" w:hint="eastAsia"/>
          <w:sz w:val="28"/>
          <w:szCs w:val="28"/>
        </w:rPr>
        <w:t>公共技术服务平台类</w:t>
      </w:r>
      <w:r w:rsidR="00F020FD" w:rsidRPr="004C0B5E">
        <w:rPr>
          <w:rFonts w:ascii="仿宋_GB2312" w:eastAsia="仿宋_GB2312" w:hAnsi="仿宋_GB2312" w:cs="仿宋_GB2312" w:hint="eastAsia"/>
          <w:bCs/>
          <w:snapToGrid w:val="0"/>
          <w:kern w:val="0"/>
          <w:sz w:val="28"/>
          <w:szCs w:val="28"/>
        </w:rPr>
        <w:t>：</w:t>
      </w:r>
      <w:r w:rsidR="00032A46" w:rsidRPr="004C0B5E">
        <w:rPr>
          <w:rFonts w:ascii="仿宋_GB2312" w:eastAsia="仿宋_GB2312" w:hAnsi="仿宋_GB2312" w:cs="仿宋_GB2312" w:hint="eastAsia"/>
          <w:bCs/>
          <w:snapToGrid w:val="0"/>
          <w:kern w:val="0"/>
          <w:sz w:val="28"/>
          <w:szCs w:val="28"/>
        </w:rPr>
        <w:t>高洁</w:t>
      </w:r>
      <w:r w:rsidRPr="004C0B5E">
        <w:rPr>
          <w:rFonts w:ascii="仿宋_GB2312" w:eastAsia="仿宋_GB2312" w:hAnsi="仿宋_GB2312" w:cs="仿宋_GB2312" w:hint="eastAsia"/>
          <w:bCs/>
          <w:snapToGrid w:val="0"/>
          <w:kern w:val="0"/>
          <w:sz w:val="28"/>
          <w:szCs w:val="28"/>
        </w:rPr>
        <w:t>；</w:t>
      </w:r>
    </w:p>
    <w:p w:rsidR="00E862BA" w:rsidRPr="004C0B5E" w:rsidRDefault="00E80ABF" w:rsidP="004C0B5E">
      <w:pPr>
        <w:autoSpaceDE w:val="0"/>
        <w:autoSpaceDN w:val="0"/>
        <w:adjustRightInd w:val="0"/>
        <w:spacing w:line="360" w:lineRule="auto"/>
        <w:ind w:firstLineChars="200" w:firstLine="560"/>
        <w:rPr>
          <w:rFonts w:ascii="仿宋_GB2312" w:eastAsia="仿宋_GB2312" w:hAnsi="仿宋_GB2312" w:cs="仿宋_GB2312"/>
          <w:bCs/>
          <w:snapToGrid w:val="0"/>
          <w:kern w:val="0"/>
          <w:sz w:val="28"/>
          <w:szCs w:val="28"/>
        </w:rPr>
      </w:pPr>
      <w:r w:rsidRPr="004C0B5E">
        <w:rPr>
          <w:rFonts w:ascii="仿宋_GB2312" w:eastAsia="仿宋_GB2312" w:hAnsi="仿宋_GB2312" w:cs="仿宋_GB2312" w:hint="eastAsia"/>
          <w:bCs/>
          <w:sz w:val="28"/>
          <w:szCs w:val="28"/>
        </w:rPr>
        <w:t>（3）</w:t>
      </w:r>
      <w:r w:rsidR="00810A04" w:rsidRPr="004C0B5E">
        <w:rPr>
          <w:rFonts w:ascii="仿宋_GB2312" w:eastAsia="仿宋_GB2312" w:hAnsi="仿宋_GB2312" w:cs="仿宋_GB2312" w:hint="eastAsia"/>
          <w:bCs/>
          <w:sz w:val="28"/>
          <w:szCs w:val="28"/>
        </w:rPr>
        <w:t>新能源与节能环保、</w:t>
      </w:r>
      <w:r w:rsidR="009714F2" w:rsidRPr="004C0B5E">
        <w:rPr>
          <w:rFonts w:ascii="仿宋_GB2312" w:eastAsia="仿宋_GB2312" w:hAnsi="仿宋_GB2312" w:cs="仿宋_GB2312" w:hint="eastAsia"/>
          <w:bCs/>
          <w:snapToGrid w:val="0"/>
          <w:kern w:val="0"/>
          <w:sz w:val="28"/>
          <w:szCs w:val="28"/>
        </w:rPr>
        <w:t>农业</w:t>
      </w:r>
      <w:r w:rsidR="009714F2" w:rsidRPr="004C0B5E">
        <w:rPr>
          <w:rFonts w:ascii="仿宋_GB2312" w:eastAsia="仿宋_GB2312" w:hAnsi="仿宋_GB2312" w:cs="仿宋_GB2312" w:hint="eastAsia"/>
          <w:snapToGrid w:val="0"/>
          <w:kern w:val="0"/>
          <w:sz w:val="28"/>
          <w:szCs w:val="28"/>
        </w:rPr>
        <w:t>、</w:t>
      </w:r>
      <w:r w:rsidR="009714F2" w:rsidRPr="004C0B5E">
        <w:rPr>
          <w:rFonts w:ascii="仿宋_GB2312" w:eastAsia="仿宋_GB2312" w:hAnsi="仿宋_GB2312" w:cs="仿宋_GB2312" w:hint="eastAsia"/>
          <w:sz w:val="28"/>
          <w:szCs w:val="28"/>
        </w:rPr>
        <w:t>现代服务业</w:t>
      </w:r>
      <w:r w:rsidR="00F020FD" w:rsidRPr="004C0B5E">
        <w:rPr>
          <w:rFonts w:ascii="仿宋_GB2312" w:eastAsia="仿宋_GB2312" w:hAnsi="仿宋_GB2312" w:cs="仿宋_GB2312" w:hint="eastAsia"/>
          <w:bCs/>
          <w:snapToGrid w:val="0"/>
          <w:kern w:val="0"/>
          <w:sz w:val="28"/>
          <w:szCs w:val="28"/>
        </w:rPr>
        <w:t>、</w:t>
      </w:r>
      <w:r w:rsidR="00F020FD" w:rsidRPr="004C0B5E">
        <w:rPr>
          <w:rFonts w:ascii="仿宋_GB2312" w:eastAsia="仿宋_GB2312" w:hAnsi="仿宋_GB2312" w:cs="仿宋_GB2312" w:hint="eastAsia"/>
          <w:snapToGrid w:val="0"/>
          <w:kern w:val="0"/>
          <w:sz w:val="28"/>
          <w:szCs w:val="28"/>
        </w:rPr>
        <w:t>民生科技类</w:t>
      </w:r>
      <w:r w:rsidR="00F020FD" w:rsidRPr="004C0B5E">
        <w:rPr>
          <w:rFonts w:ascii="仿宋_GB2312" w:eastAsia="仿宋_GB2312" w:hAnsi="仿宋_GB2312" w:cs="仿宋_GB2312" w:hint="eastAsia"/>
          <w:sz w:val="28"/>
          <w:szCs w:val="28"/>
        </w:rPr>
        <w:t>：</w:t>
      </w:r>
      <w:r w:rsidR="00CA52B3" w:rsidRPr="004C0B5E">
        <w:rPr>
          <w:rFonts w:ascii="仿宋_GB2312" w:eastAsia="仿宋_GB2312" w:hAnsi="仿宋_GB2312" w:cs="仿宋_GB2312" w:hint="eastAsia"/>
          <w:sz w:val="28"/>
          <w:szCs w:val="28"/>
        </w:rPr>
        <w:t>耿</w:t>
      </w:r>
      <w:proofErr w:type="gramStart"/>
      <w:r w:rsidR="00CA52B3" w:rsidRPr="004C0B5E">
        <w:rPr>
          <w:rFonts w:ascii="仿宋_GB2312" w:eastAsia="仿宋_GB2312" w:hAnsi="仿宋_GB2312" w:cs="仿宋_GB2312" w:hint="eastAsia"/>
          <w:sz w:val="28"/>
          <w:szCs w:val="28"/>
        </w:rPr>
        <w:t>一</w:t>
      </w:r>
      <w:proofErr w:type="gramEnd"/>
      <w:r w:rsidR="00CA52B3" w:rsidRPr="004C0B5E">
        <w:rPr>
          <w:rFonts w:ascii="仿宋_GB2312" w:eastAsia="仿宋_GB2312" w:hAnsi="仿宋_GB2312" w:cs="仿宋_GB2312" w:hint="eastAsia"/>
          <w:sz w:val="28"/>
          <w:szCs w:val="28"/>
        </w:rPr>
        <w:t>冰</w:t>
      </w:r>
      <w:r w:rsidR="00810A04" w:rsidRPr="004C0B5E">
        <w:rPr>
          <w:rFonts w:ascii="仿宋_GB2312" w:eastAsia="仿宋_GB2312" w:hAnsi="仿宋_GB2312" w:cs="仿宋_GB2312" w:hint="eastAsia"/>
          <w:sz w:val="28"/>
          <w:szCs w:val="28"/>
        </w:rPr>
        <w:t>；</w:t>
      </w:r>
    </w:p>
    <w:p w:rsidR="009714F2" w:rsidRPr="004C0B5E" w:rsidRDefault="00E80ABF"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bCs/>
          <w:snapToGrid w:val="0"/>
          <w:kern w:val="0"/>
          <w:sz w:val="28"/>
          <w:szCs w:val="28"/>
        </w:rPr>
        <w:t>（4）</w:t>
      </w:r>
      <w:r w:rsidR="00810A04" w:rsidRPr="004C0B5E">
        <w:rPr>
          <w:rFonts w:ascii="仿宋_GB2312" w:eastAsia="仿宋_GB2312" w:hAnsi="仿宋_GB2312" w:cs="仿宋_GB2312" w:hint="eastAsia"/>
          <w:bCs/>
          <w:snapToGrid w:val="0"/>
          <w:kern w:val="0"/>
          <w:sz w:val="28"/>
          <w:szCs w:val="28"/>
        </w:rPr>
        <w:t>软科学、</w:t>
      </w:r>
      <w:r w:rsidR="009714F2" w:rsidRPr="004C0B5E">
        <w:rPr>
          <w:rFonts w:ascii="仿宋_GB2312" w:eastAsia="仿宋_GB2312" w:hAnsi="仿宋_GB2312" w:cs="仿宋_GB2312" w:hint="eastAsia"/>
          <w:bCs/>
          <w:snapToGrid w:val="0"/>
          <w:kern w:val="0"/>
          <w:sz w:val="28"/>
          <w:szCs w:val="28"/>
        </w:rPr>
        <w:t>医疗卫生</w:t>
      </w:r>
      <w:r w:rsidR="00F020FD" w:rsidRPr="004C0B5E">
        <w:rPr>
          <w:rFonts w:ascii="仿宋_GB2312" w:eastAsia="仿宋_GB2312" w:hAnsi="仿宋_GB2312" w:cs="仿宋_GB2312" w:hint="eastAsia"/>
          <w:sz w:val="28"/>
          <w:szCs w:val="28"/>
        </w:rPr>
        <w:t>：杜若平</w:t>
      </w:r>
      <w:r w:rsidRPr="004C0B5E">
        <w:rPr>
          <w:rFonts w:ascii="仿宋_GB2312" w:eastAsia="仿宋_GB2312" w:hAnsi="仿宋_GB2312" w:cs="仿宋_GB2312" w:hint="eastAsia"/>
          <w:sz w:val="28"/>
          <w:szCs w:val="28"/>
        </w:rPr>
        <w:t>。</w:t>
      </w: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bCs/>
          <w:snapToGrid w:val="0"/>
          <w:kern w:val="0"/>
          <w:sz w:val="28"/>
          <w:szCs w:val="28"/>
        </w:rPr>
      </w:pPr>
      <w:r w:rsidRPr="004C0B5E">
        <w:rPr>
          <w:rFonts w:ascii="仿宋_GB2312" w:eastAsia="仿宋_GB2312" w:hAnsi="仿宋_GB2312" w:cs="仿宋_GB2312" w:hint="eastAsia"/>
          <w:bCs/>
          <w:snapToGrid w:val="0"/>
          <w:kern w:val="0"/>
          <w:sz w:val="28"/>
          <w:szCs w:val="28"/>
        </w:rPr>
        <w:t>QQ群：</w:t>
      </w:r>
      <w:r w:rsidR="00CF2DEF" w:rsidRPr="004C0B5E">
        <w:rPr>
          <w:rFonts w:ascii="仿宋_GB2312" w:eastAsia="仿宋_GB2312" w:hAnsi="仿宋_GB2312" w:cs="仿宋_GB2312" w:hint="eastAsia"/>
          <w:bCs/>
          <w:snapToGrid w:val="0"/>
          <w:kern w:val="0"/>
          <w:sz w:val="28"/>
          <w:szCs w:val="28"/>
        </w:rPr>
        <w:t>708079323</w:t>
      </w:r>
    </w:p>
    <w:p w:rsidR="003044AC" w:rsidRPr="004C0B5E" w:rsidRDefault="003044AC" w:rsidP="004C0B5E">
      <w:pPr>
        <w:autoSpaceDE w:val="0"/>
        <w:autoSpaceDN w:val="0"/>
        <w:adjustRightInd w:val="0"/>
        <w:spacing w:line="360" w:lineRule="auto"/>
        <w:ind w:firstLineChars="200" w:firstLine="560"/>
        <w:rPr>
          <w:rFonts w:ascii="仿宋_GB2312" w:eastAsia="仿宋_GB2312" w:hAnsi="仿宋_GB2312" w:cs="仿宋_GB2312"/>
          <w:sz w:val="28"/>
          <w:szCs w:val="28"/>
        </w:rPr>
      </w:pPr>
    </w:p>
    <w:p w:rsidR="003044AC" w:rsidRPr="004C0B5E" w:rsidRDefault="00C4235E" w:rsidP="004C0B5E">
      <w:pPr>
        <w:autoSpaceDE w:val="0"/>
        <w:autoSpaceDN w:val="0"/>
        <w:adjustRightInd w:val="0"/>
        <w:spacing w:line="360" w:lineRule="auto"/>
        <w:ind w:firstLineChars="200" w:firstLine="560"/>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 xml:space="preserve">                          城关区科技局</w:t>
      </w:r>
    </w:p>
    <w:p w:rsidR="003044AC" w:rsidRPr="004C0B5E" w:rsidRDefault="00C4235E" w:rsidP="004C0B5E">
      <w:pPr>
        <w:autoSpaceDE w:val="0"/>
        <w:autoSpaceDN w:val="0"/>
        <w:adjustRightInd w:val="0"/>
        <w:spacing w:line="360" w:lineRule="auto"/>
        <w:ind w:right="560" w:firstLineChars="200" w:firstLine="560"/>
        <w:jc w:val="center"/>
        <w:rPr>
          <w:rFonts w:ascii="仿宋_GB2312" w:eastAsia="仿宋_GB2312" w:hAnsi="仿宋_GB2312" w:cs="仿宋_GB2312"/>
          <w:sz w:val="28"/>
          <w:szCs w:val="28"/>
        </w:rPr>
      </w:pPr>
      <w:r w:rsidRPr="004C0B5E">
        <w:rPr>
          <w:rFonts w:ascii="仿宋_GB2312" w:eastAsia="仿宋_GB2312" w:hAnsi="仿宋_GB2312" w:cs="仿宋_GB2312" w:hint="eastAsia"/>
          <w:sz w:val="28"/>
          <w:szCs w:val="28"/>
        </w:rPr>
        <w:t xml:space="preserve">                 </w:t>
      </w:r>
      <w:r w:rsidR="003964A4" w:rsidRPr="004C0B5E">
        <w:rPr>
          <w:rFonts w:ascii="仿宋_GB2312" w:eastAsia="仿宋_GB2312" w:hAnsi="仿宋_GB2312" w:cs="仿宋_GB2312" w:hint="eastAsia"/>
          <w:sz w:val="28"/>
          <w:szCs w:val="28"/>
        </w:rPr>
        <w:t xml:space="preserve">   201</w:t>
      </w:r>
      <w:r w:rsidR="00CF2DEF" w:rsidRPr="004C0B5E">
        <w:rPr>
          <w:rFonts w:ascii="仿宋_GB2312" w:eastAsia="仿宋_GB2312" w:hAnsi="仿宋_GB2312" w:cs="仿宋_GB2312" w:hint="eastAsia"/>
          <w:sz w:val="28"/>
          <w:szCs w:val="28"/>
        </w:rPr>
        <w:t>8</w:t>
      </w:r>
      <w:r w:rsidRPr="004C0B5E">
        <w:rPr>
          <w:rFonts w:ascii="仿宋_GB2312" w:eastAsia="仿宋_GB2312" w:hAnsi="仿宋_GB2312" w:cs="仿宋_GB2312" w:hint="eastAsia"/>
          <w:sz w:val="28"/>
          <w:szCs w:val="28"/>
        </w:rPr>
        <w:t>年</w:t>
      </w:r>
      <w:r w:rsidR="0019240C" w:rsidRPr="004C0B5E">
        <w:rPr>
          <w:rFonts w:ascii="仿宋_GB2312" w:eastAsia="仿宋_GB2312" w:hAnsi="仿宋_GB2312" w:cs="仿宋_GB2312" w:hint="eastAsia"/>
          <w:sz w:val="28"/>
          <w:szCs w:val="28"/>
        </w:rPr>
        <w:t>2</w:t>
      </w:r>
      <w:r w:rsidRPr="004C0B5E">
        <w:rPr>
          <w:rFonts w:ascii="仿宋_GB2312" w:eastAsia="仿宋_GB2312" w:hAnsi="仿宋_GB2312" w:cs="仿宋_GB2312" w:hint="eastAsia"/>
          <w:sz w:val="28"/>
          <w:szCs w:val="28"/>
        </w:rPr>
        <w:t>月</w:t>
      </w:r>
      <w:r w:rsidR="0019240C" w:rsidRPr="004C0B5E">
        <w:rPr>
          <w:rFonts w:ascii="仿宋_GB2312" w:eastAsia="仿宋_GB2312" w:hAnsi="仿宋_GB2312" w:cs="仿宋_GB2312" w:hint="eastAsia"/>
          <w:sz w:val="28"/>
          <w:szCs w:val="28"/>
        </w:rPr>
        <w:t>8</w:t>
      </w:r>
      <w:r w:rsidRPr="004C0B5E">
        <w:rPr>
          <w:rFonts w:ascii="仿宋_GB2312" w:eastAsia="仿宋_GB2312" w:hAnsi="仿宋_GB2312" w:cs="仿宋_GB2312" w:hint="eastAsia"/>
          <w:sz w:val="28"/>
          <w:szCs w:val="28"/>
        </w:rPr>
        <w:t>日</w:t>
      </w:r>
    </w:p>
    <w:p w:rsidR="003044AC" w:rsidRPr="004C0B5E" w:rsidRDefault="003044AC" w:rsidP="004C0B5E">
      <w:pPr>
        <w:spacing w:line="360" w:lineRule="auto"/>
        <w:ind w:firstLineChars="200" w:firstLine="560"/>
        <w:rPr>
          <w:rFonts w:ascii="仿宋" w:eastAsia="仿宋" w:hAnsi="仿宋"/>
          <w:sz w:val="28"/>
          <w:szCs w:val="28"/>
        </w:rPr>
      </w:pPr>
    </w:p>
    <w:sectPr w:rsidR="003044AC" w:rsidRPr="004C0B5E">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4B" w:rsidRDefault="00F6044B" w:rsidP="003F306B">
      <w:r>
        <w:separator/>
      </w:r>
    </w:p>
  </w:endnote>
  <w:endnote w:type="continuationSeparator" w:id="0">
    <w:p w:rsidR="00F6044B" w:rsidRDefault="00F6044B" w:rsidP="003F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体">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474185"/>
      <w:docPartObj>
        <w:docPartGallery w:val="Page Numbers (Bottom of Page)"/>
        <w:docPartUnique/>
      </w:docPartObj>
    </w:sdtPr>
    <w:sdtEndPr/>
    <w:sdtContent>
      <w:sdt>
        <w:sdtPr>
          <w:id w:val="-1669238322"/>
          <w:docPartObj>
            <w:docPartGallery w:val="Page Numbers (Top of Page)"/>
            <w:docPartUnique/>
          </w:docPartObj>
        </w:sdtPr>
        <w:sdtEndPr/>
        <w:sdtContent>
          <w:p w:rsidR="00107703" w:rsidRDefault="00107703">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8421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8421A">
              <w:rPr>
                <w:b/>
                <w:bCs/>
                <w:noProof/>
              </w:rPr>
              <w:t>7</w:t>
            </w:r>
            <w:r>
              <w:rPr>
                <w:b/>
                <w:bCs/>
                <w:sz w:val="24"/>
                <w:szCs w:val="24"/>
              </w:rPr>
              <w:fldChar w:fldCharType="end"/>
            </w:r>
          </w:p>
        </w:sdtContent>
      </w:sdt>
    </w:sdtContent>
  </w:sdt>
  <w:p w:rsidR="00107703" w:rsidRDefault="001077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4B" w:rsidRDefault="00F6044B" w:rsidP="003F306B">
      <w:r>
        <w:separator/>
      </w:r>
    </w:p>
  </w:footnote>
  <w:footnote w:type="continuationSeparator" w:id="0">
    <w:p w:rsidR="00F6044B" w:rsidRDefault="00F6044B" w:rsidP="003F3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E7"/>
    <w:rsid w:val="00032A46"/>
    <w:rsid w:val="000407CE"/>
    <w:rsid w:val="000537DE"/>
    <w:rsid w:val="00072087"/>
    <w:rsid w:val="000846AD"/>
    <w:rsid w:val="000B10C3"/>
    <w:rsid w:val="000B59FD"/>
    <w:rsid w:val="000B6C22"/>
    <w:rsid w:val="000C190D"/>
    <w:rsid w:val="000C560C"/>
    <w:rsid w:val="000C6F9D"/>
    <w:rsid w:val="000D05A7"/>
    <w:rsid w:val="000D2869"/>
    <w:rsid w:val="000E45B9"/>
    <w:rsid w:val="000F20F5"/>
    <w:rsid w:val="00104D40"/>
    <w:rsid w:val="00107703"/>
    <w:rsid w:val="00113ECB"/>
    <w:rsid w:val="00121FF3"/>
    <w:rsid w:val="00123AD9"/>
    <w:rsid w:val="001329B5"/>
    <w:rsid w:val="001357EC"/>
    <w:rsid w:val="00136704"/>
    <w:rsid w:val="00162DF5"/>
    <w:rsid w:val="00173ADE"/>
    <w:rsid w:val="00191F70"/>
    <w:rsid w:val="0019240C"/>
    <w:rsid w:val="00194C0F"/>
    <w:rsid w:val="001B2979"/>
    <w:rsid w:val="001C2CAD"/>
    <w:rsid w:val="001D6239"/>
    <w:rsid w:val="001E4DBA"/>
    <w:rsid w:val="001E5C5C"/>
    <w:rsid w:val="001F0658"/>
    <w:rsid w:val="001F6002"/>
    <w:rsid w:val="002006B0"/>
    <w:rsid w:val="002132FE"/>
    <w:rsid w:val="0021356E"/>
    <w:rsid w:val="002145B2"/>
    <w:rsid w:val="002425A5"/>
    <w:rsid w:val="00243AC3"/>
    <w:rsid w:val="00243DEA"/>
    <w:rsid w:val="00263A57"/>
    <w:rsid w:val="0029401E"/>
    <w:rsid w:val="002A28CD"/>
    <w:rsid w:val="002B4186"/>
    <w:rsid w:val="002B595F"/>
    <w:rsid w:val="002D0848"/>
    <w:rsid w:val="002E0F8A"/>
    <w:rsid w:val="002F3E65"/>
    <w:rsid w:val="00302B7E"/>
    <w:rsid w:val="00303D44"/>
    <w:rsid w:val="003044AC"/>
    <w:rsid w:val="003276D9"/>
    <w:rsid w:val="00333C9B"/>
    <w:rsid w:val="00340464"/>
    <w:rsid w:val="00341497"/>
    <w:rsid w:val="00347B20"/>
    <w:rsid w:val="00361C05"/>
    <w:rsid w:val="0038375C"/>
    <w:rsid w:val="003964A4"/>
    <w:rsid w:val="003B1F67"/>
    <w:rsid w:val="003C0D5C"/>
    <w:rsid w:val="003D3A2E"/>
    <w:rsid w:val="003E7384"/>
    <w:rsid w:val="003F306B"/>
    <w:rsid w:val="004010E5"/>
    <w:rsid w:val="00404AAB"/>
    <w:rsid w:val="0043104D"/>
    <w:rsid w:val="00431325"/>
    <w:rsid w:val="00442F11"/>
    <w:rsid w:val="00443352"/>
    <w:rsid w:val="00463AA8"/>
    <w:rsid w:val="004807D2"/>
    <w:rsid w:val="00496B0B"/>
    <w:rsid w:val="004C0784"/>
    <w:rsid w:val="004C0B5E"/>
    <w:rsid w:val="004C13CF"/>
    <w:rsid w:val="004C21CA"/>
    <w:rsid w:val="004C37EA"/>
    <w:rsid w:val="004D6A74"/>
    <w:rsid w:val="005138D5"/>
    <w:rsid w:val="00531B96"/>
    <w:rsid w:val="00551922"/>
    <w:rsid w:val="0056058E"/>
    <w:rsid w:val="00577F0E"/>
    <w:rsid w:val="00590D09"/>
    <w:rsid w:val="005916BC"/>
    <w:rsid w:val="00591C19"/>
    <w:rsid w:val="005937D6"/>
    <w:rsid w:val="005B770B"/>
    <w:rsid w:val="005C36CF"/>
    <w:rsid w:val="00600BB4"/>
    <w:rsid w:val="00600DDB"/>
    <w:rsid w:val="00605378"/>
    <w:rsid w:val="00610191"/>
    <w:rsid w:val="006163D9"/>
    <w:rsid w:val="00630E95"/>
    <w:rsid w:val="00652F45"/>
    <w:rsid w:val="006A52A0"/>
    <w:rsid w:val="006B235F"/>
    <w:rsid w:val="00720AE7"/>
    <w:rsid w:val="00731EE0"/>
    <w:rsid w:val="00744032"/>
    <w:rsid w:val="00753499"/>
    <w:rsid w:val="00760CA0"/>
    <w:rsid w:val="00766037"/>
    <w:rsid w:val="007718A2"/>
    <w:rsid w:val="007745C9"/>
    <w:rsid w:val="00774654"/>
    <w:rsid w:val="00775B54"/>
    <w:rsid w:val="00781511"/>
    <w:rsid w:val="00796C9F"/>
    <w:rsid w:val="007A5E3E"/>
    <w:rsid w:val="007A775C"/>
    <w:rsid w:val="007B1AAC"/>
    <w:rsid w:val="007D15A0"/>
    <w:rsid w:val="007D4BCF"/>
    <w:rsid w:val="007F474C"/>
    <w:rsid w:val="007F63B9"/>
    <w:rsid w:val="007F6CB8"/>
    <w:rsid w:val="00804DD9"/>
    <w:rsid w:val="00810A04"/>
    <w:rsid w:val="00814F24"/>
    <w:rsid w:val="008179FF"/>
    <w:rsid w:val="00824AF1"/>
    <w:rsid w:val="00826BB3"/>
    <w:rsid w:val="00826D03"/>
    <w:rsid w:val="00831B5A"/>
    <w:rsid w:val="00854B9B"/>
    <w:rsid w:val="008552B6"/>
    <w:rsid w:val="00875D4D"/>
    <w:rsid w:val="008912A2"/>
    <w:rsid w:val="008927F4"/>
    <w:rsid w:val="008A6DB6"/>
    <w:rsid w:val="008A76E7"/>
    <w:rsid w:val="008B1C93"/>
    <w:rsid w:val="008B2EF6"/>
    <w:rsid w:val="008B369D"/>
    <w:rsid w:val="008E4BAA"/>
    <w:rsid w:val="008E4E7B"/>
    <w:rsid w:val="008F366D"/>
    <w:rsid w:val="008F52A3"/>
    <w:rsid w:val="00900A5A"/>
    <w:rsid w:val="00910069"/>
    <w:rsid w:val="009310E8"/>
    <w:rsid w:val="00964100"/>
    <w:rsid w:val="009714F2"/>
    <w:rsid w:val="009772FB"/>
    <w:rsid w:val="009844A5"/>
    <w:rsid w:val="009C6DA8"/>
    <w:rsid w:val="009D2069"/>
    <w:rsid w:val="009E1D5A"/>
    <w:rsid w:val="00A05F54"/>
    <w:rsid w:val="00A116CB"/>
    <w:rsid w:val="00A15ACE"/>
    <w:rsid w:val="00A169B6"/>
    <w:rsid w:val="00A3640F"/>
    <w:rsid w:val="00A479D1"/>
    <w:rsid w:val="00A5339D"/>
    <w:rsid w:val="00A63EA3"/>
    <w:rsid w:val="00A80378"/>
    <w:rsid w:val="00A857A9"/>
    <w:rsid w:val="00A85D6C"/>
    <w:rsid w:val="00A86074"/>
    <w:rsid w:val="00AB5CF0"/>
    <w:rsid w:val="00AC6824"/>
    <w:rsid w:val="00AE41EE"/>
    <w:rsid w:val="00B00295"/>
    <w:rsid w:val="00B13DB5"/>
    <w:rsid w:val="00B23A29"/>
    <w:rsid w:val="00B3443A"/>
    <w:rsid w:val="00B41732"/>
    <w:rsid w:val="00B456A7"/>
    <w:rsid w:val="00B655C7"/>
    <w:rsid w:val="00B91489"/>
    <w:rsid w:val="00BA700B"/>
    <w:rsid w:val="00BD3E69"/>
    <w:rsid w:val="00BD53B9"/>
    <w:rsid w:val="00BD691A"/>
    <w:rsid w:val="00BE48F7"/>
    <w:rsid w:val="00C05356"/>
    <w:rsid w:val="00C4235E"/>
    <w:rsid w:val="00C45A60"/>
    <w:rsid w:val="00C60635"/>
    <w:rsid w:val="00C63C40"/>
    <w:rsid w:val="00C67977"/>
    <w:rsid w:val="00C74821"/>
    <w:rsid w:val="00C826EF"/>
    <w:rsid w:val="00C927B0"/>
    <w:rsid w:val="00CA09F8"/>
    <w:rsid w:val="00CA52B3"/>
    <w:rsid w:val="00CC2A9B"/>
    <w:rsid w:val="00CE5510"/>
    <w:rsid w:val="00CF2DEF"/>
    <w:rsid w:val="00D04C0C"/>
    <w:rsid w:val="00D14204"/>
    <w:rsid w:val="00D20B29"/>
    <w:rsid w:val="00D2628A"/>
    <w:rsid w:val="00D31F89"/>
    <w:rsid w:val="00D47005"/>
    <w:rsid w:val="00D503E3"/>
    <w:rsid w:val="00D529D6"/>
    <w:rsid w:val="00D5446C"/>
    <w:rsid w:val="00D546DC"/>
    <w:rsid w:val="00DA0637"/>
    <w:rsid w:val="00DA4113"/>
    <w:rsid w:val="00DA7BF0"/>
    <w:rsid w:val="00DB5F97"/>
    <w:rsid w:val="00DD0FA7"/>
    <w:rsid w:val="00DF5590"/>
    <w:rsid w:val="00DF644F"/>
    <w:rsid w:val="00DF680E"/>
    <w:rsid w:val="00DF7B53"/>
    <w:rsid w:val="00E10A89"/>
    <w:rsid w:val="00E24F1F"/>
    <w:rsid w:val="00E366CE"/>
    <w:rsid w:val="00E3678B"/>
    <w:rsid w:val="00E63A40"/>
    <w:rsid w:val="00E80ABF"/>
    <w:rsid w:val="00E8421A"/>
    <w:rsid w:val="00E862BA"/>
    <w:rsid w:val="00E86726"/>
    <w:rsid w:val="00EA09A9"/>
    <w:rsid w:val="00ED5869"/>
    <w:rsid w:val="00F020FD"/>
    <w:rsid w:val="00F116AC"/>
    <w:rsid w:val="00F32CFE"/>
    <w:rsid w:val="00F40A41"/>
    <w:rsid w:val="00F6044B"/>
    <w:rsid w:val="00F66B40"/>
    <w:rsid w:val="00F72CDB"/>
    <w:rsid w:val="00F86819"/>
    <w:rsid w:val="00F9339F"/>
    <w:rsid w:val="00FA739F"/>
    <w:rsid w:val="00FD451A"/>
    <w:rsid w:val="00FF21E3"/>
    <w:rsid w:val="22574320"/>
    <w:rsid w:val="33F8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FollowedHyperlink" w:semiHidden="0"/>
    <w:lsdException w:name="Strong" w:semiHidden="0" w:uiPriority="22" w:unhideWhenUsed="0" w:qFormat="1"/>
    <w:lsdException w:name="Emphasis" w:semiHidden="0" w:uiPriority="20" w:unhideWhenUsed="0" w:qFormat="1"/>
    <w:lsdException w:name="Normal (Web)" w:semiHidden="0" w:qFormat="1"/>
    <w:lsdException w:name="HTML Cite" w:semiHidden="0"/>
    <w:lsdException w:name="HTML Code" w:semiHidden="0"/>
    <w:lsdException w:name="HTML Definition" w:semiHidden="0"/>
    <w:lsdException w:name="HTML Keyboard" w:semiHidden="0"/>
    <w:lsdException w:name="HTML Sample" w:semiHidden="0"/>
    <w:lsdException w:name="HTML Variable"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6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jc w:val="left"/>
    </w:pPr>
    <w:rPr>
      <w:rFonts w:ascii="微软雅黑" w:eastAsia="微软雅黑" w:hAnsi="微软雅黑"/>
      <w:kern w:val="0"/>
      <w:sz w:val="24"/>
    </w:rPr>
  </w:style>
  <w:style w:type="character" w:styleId="a4">
    <w:name w:val="FollowedHyperlink"/>
    <w:basedOn w:val="a0"/>
    <w:uiPriority w:val="99"/>
    <w:unhideWhenUsed/>
    <w:rPr>
      <w:color w:val="333333"/>
      <w:u w:val="none"/>
    </w:rPr>
  </w:style>
  <w:style w:type="character" w:styleId="a5">
    <w:name w:val="Emphasis"/>
    <w:basedOn w:val="a0"/>
    <w:uiPriority w:val="20"/>
    <w:qFormat/>
    <w:rPr>
      <w:b/>
    </w:rPr>
  </w:style>
  <w:style w:type="character" w:styleId="HTML">
    <w:name w:val="HTML Definition"/>
    <w:basedOn w:val="a0"/>
    <w:uiPriority w:val="99"/>
    <w:unhideWhenUsed/>
  </w:style>
  <w:style w:type="character" w:styleId="HTML0">
    <w:name w:val="HTML Variable"/>
    <w:basedOn w:val="a0"/>
    <w:uiPriority w:val="99"/>
    <w:unhideWhenUsed/>
  </w:style>
  <w:style w:type="character" w:styleId="a6">
    <w:name w:val="Hyperlink"/>
    <w:basedOn w:val="a0"/>
    <w:qFormat/>
    <w:rPr>
      <w:color w:val="0000FF"/>
      <w:u w:val="single"/>
    </w:rPr>
  </w:style>
  <w:style w:type="character" w:styleId="HTML1">
    <w:name w:val="HTML Code"/>
    <w:basedOn w:val="a0"/>
    <w:uiPriority w:val="99"/>
    <w:unhideWhenUsed/>
    <w:rPr>
      <w:rFonts w:ascii="Courier New" w:eastAsia="Courier New" w:hAnsi="Courier New" w:cs="Courier New" w:hint="default"/>
      <w:sz w:val="20"/>
    </w:rPr>
  </w:style>
  <w:style w:type="character" w:styleId="HTML2">
    <w:name w:val="HTML Cite"/>
    <w:basedOn w:val="a0"/>
    <w:uiPriority w:val="99"/>
    <w:unhideWhenUsed/>
  </w:style>
  <w:style w:type="character" w:styleId="HTML3">
    <w:name w:val="HTML Keyboard"/>
    <w:basedOn w:val="a0"/>
    <w:uiPriority w:val="99"/>
    <w:unhideWhenUsed/>
    <w:rPr>
      <w:rFonts w:ascii="Courier New" w:eastAsia="Courier New" w:hAnsi="Courier New" w:cs="Courier New" w:hint="default"/>
      <w:sz w:val="20"/>
    </w:rPr>
  </w:style>
  <w:style w:type="character" w:styleId="HTML4">
    <w:name w:val="HTML Sample"/>
    <w:basedOn w:val="a0"/>
    <w:uiPriority w:val="99"/>
    <w:unhideWhenUsed/>
    <w:rPr>
      <w:rFonts w:ascii="Courier New" w:eastAsia="Courier New" w:hAnsi="Courier New" w:cs="Courier New"/>
    </w:rPr>
  </w:style>
  <w:style w:type="paragraph" w:customStyle="1" w:styleId="z-catalog-i1">
    <w:name w:val="z-catalog-i1"/>
    <w:basedOn w:val="a"/>
    <w:pPr>
      <w:widowControl/>
      <w:spacing w:before="100" w:beforeAutospacing="1" w:after="100" w:afterAutospacing="1"/>
      <w:jc w:val="left"/>
    </w:pPr>
    <w:rPr>
      <w:rFonts w:ascii="宋体" w:hAnsi="宋体" w:cs="宋体"/>
      <w:kern w:val="0"/>
      <w:sz w:val="24"/>
    </w:rPr>
  </w:style>
  <w:style w:type="character" w:customStyle="1" w:styleId="bsharetext">
    <w:name w:val="bsharetext"/>
    <w:basedOn w:val="a0"/>
  </w:style>
  <w:style w:type="paragraph" w:styleId="a7">
    <w:name w:val="header"/>
    <w:basedOn w:val="a"/>
    <w:link w:val="Char"/>
    <w:uiPriority w:val="99"/>
    <w:unhideWhenUsed/>
    <w:rsid w:val="003F3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3F306B"/>
    <w:rPr>
      <w:kern w:val="2"/>
      <w:sz w:val="18"/>
      <w:szCs w:val="18"/>
    </w:rPr>
  </w:style>
  <w:style w:type="paragraph" w:styleId="a8">
    <w:name w:val="footer"/>
    <w:basedOn w:val="a"/>
    <w:link w:val="Char0"/>
    <w:uiPriority w:val="99"/>
    <w:unhideWhenUsed/>
    <w:rsid w:val="003F306B"/>
    <w:pPr>
      <w:tabs>
        <w:tab w:val="center" w:pos="4153"/>
        <w:tab w:val="right" w:pos="8306"/>
      </w:tabs>
      <w:snapToGrid w:val="0"/>
      <w:jc w:val="left"/>
    </w:pPr>
    <w:rPr>
      <w:sz w:val="18"/>
      <w:szCs w:val="18"/>
    </w:rPr>
  </w:style>
  <w:style w:type="character" w:customStyle="1" w:styleId="Char0">
    <w:name w:val="页脚 Char"/>
    <w:basedOn w:val="a0"/>
    <w:link w:val="a8"/>
    <w:uiPriority w:val="99"/>
    <w:rsid w:val="003F306B"/>
    <w:rPr>
      <w:kern w:val="2"/>
      <w:sz w:val="18"/>
      <w:szCs w:val="18"/>
    </w:rPr>
  </w:style>
  <w:style w:type="paragraph" w:styleId="a9">
    <w:name w:val="Balloon Text"/>
    <w:basedOn w:val="a"/>
    <w:link w:val="Char1"/>
    <w:uiPriority w:val="99"/>
    <w:semiHidden/>
    <w:unhideWhenUsed/>
    <w:rsid w:val="00136704"/>
    <w:rPr>
      <w:sz w:val="18"/>
      <w:szCs w:val="18"/>
    </w:rPr>
  </w:style>
  <w:style w:type="character" w:customStyle="1" w:styleId="Char1">
    <w:name w:val="批注框文本 Char"/>
    <w:basedOn w:val="a0"/>
    <w:link w:val="a9"/>
    <w:uiPriority w:val="99"/>
    <w:semiHidden/>
    <w:rsid w:val="00136704"/>
    <w:rPr>
      <w:kern w:val="2"/>
      <w:sz w:val="18"/>
      <w:szCs w:val="18"/>
    </w:rPr>
  </w:style>
  <w:style w:type="character" w:styleId="aa">
    <w:name w:val="annotation reference"/>
    <w:basedOn w:val="a0"/>
    <w:uiPriority w:val="99"/>
    <w:semiHidden/>
    <w:unhideWhenUsed/>
    <w:rsid w:val="001E4DBA"/>
    <w:rPr>
      <w:sz w:val="21"/>
      <w:szCs w:val="21"/>
    </w:rPr>
  </w:style>
  <w:style w:type="paragraph" w:styleId="ab">
    <w:name w:val="annotation text"/>
    <w:basedOn w:val="a"/>
    <w:link w:val="Char2"/>
    <w:uiPriority w:val="99"/>
    <w:semiHidden/>
    <w:unhideWhenUsed/>
    <w:rsid w:val="001E4DBA"/>
    <w:pPr>
      <w:jc w:val="left"/>
    </w:pPr>
  </w:style>
  <w:style w:type="character" w:customStyle="1" w:styleId="Char2">
    <w:name w:val="批注文字 Char"/>
    <w:basedOn w:val="a0"/>
    <w:link w:val="ab"/>
    <w:uiPriority w:val="99"/>
    <w:semiHidden/>
    <w:rsid w:val="001E4DBA"/>
    <w:rPr>
      <w:kern w:val="2"/>
      <w:sz w:val="21"/>
      <w:szCs w:val="24"/>
    </w:rPr>
  </w:style>
  <w:style w:type="paragraph" w:styleId="ac">
    <w:name w:val="annotation subject"/>
    <w:basedOn w:val="ab"/>
    <w:next w:val="ab"/>
    <w:link w:val="Char3"/>
    <w:uiPriority w:val="99"/>
    <w:semiHidden/>
    <w:unhideWhenUsed/>
    <w:rsid w:val="001E4DBA"/>
    <w:rPr>
      <w:b/>
      <w:bCs/>
    </w:rPr>
  </w:style>
  <w:style w:type="character" w:customStyle="1" w:styleId="Char3">
    <w:name w:val="批注主题 Char"/>
    <w:basedOn w:val="Char2"/>
    <w:link w:val="ac"/>
    <w:uiPriority w:val="99"/>
    <w:semiHidden/>
    <w:rsid w:val="001E4DBA"/>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FollowedHyperlink" w:semiHidden="0"/>
    <w:lsdException w:name="Strong" w:semiHidden="0" w:uiPriority="22" w:unhideWhenUsed="0" w:qFormat="1"/>
    <w:lsdException w:name="Emphasis" w:semiHidden="0" w:uiPriority="20" w:unhideWhenUsed="0" w:qFormat="1"/>
    <w:lsdException w:name="Normal (Web)" w:semiHidden="0" w:qFormat="1"/>
    <w:lsdException w:name="HTML Cite" w:semiHidden="0"/>
    <w:lsdException w:name="HTML Code" w:semiHidden="0"/>
    <w:lsdException w:name="HTML Definition" w:semiHidden="0"/>
    <w:lsdException w:name="HTML Keyboard" w:semiHidden="0"/>
    <w:lsdException w:name="HTML Sample" w:semiHidden="0"/>
    <w:lsdException w:name="HTML Variable"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6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jc w:val="left"/>
    </w:pPr>
    <w:rPr>
      <w:rFonts w:ascii="微软雅黑" w:eastAsia="微软雅黑" w:hAnsi="微软雅黑"/>
      <w:kern w:val="0"/>
      <w:sz w:val="24"/>
    </w:rPr>
  </w:style>
  <w:style w:type="character" w:styleId="a4">
    <w:name w:val="FollowedHyperlink"/>
    <w:basedOn w:val="a0"/>
    <w:uiPriority w:val="99"/>
    <w:unhideWhenUsed/>
    <w:rPr>
      <w:color w:val="333333"/>
      <w:u w:val="none"/>
    </w:rPr>
  </w:style>
  <w:style w:type="character" w:styleId="a5">
    <w:name w:val="Emphasis"/>
    <w:basedOn w:val="a0"/>
    <w:uiPriority w:val="20"/>
    <w:qFormat/>
    <w:rPr>
      <w:b/>
    </w:rPr>
  </w:style>
  <w:style w:type="character" w:styleId="HTML">
    <w:name w:val="HTML Definition"/>
    <w:basedOn w:val="a0"/>
    <w:uiPriority w:val="99"/>
    <w:unhideWhenUsed/>
  </w:style>
  <w:style w:type="character" w:styleId="HTML0">
    <w:name w:val="HTML Variable"/>
    <w:basedOn w:val="a0"/>
    <w:uiPriority w:val="99"/>
    <w:unhideWhenUsed/>
  </w:style>
  <w:style w:type="character" w:styleId="a6">
    <w:name w:val="Hyperlink"/>
    <w:basedOn w:val="a0"/>
    <w:qFormat/>
    <w:rPr>
      <w:color w:val="0000FF"/>
      <w:u w:val="single"/>
    </w:rPr>
  </w:style>
  <w:style w:type="character" w:styleId="HTML1">
    <w:name w:val="HTML Code"/>
    <w:basedOn w:val="a0"/>
    <w:uiPriority w:val="99"/>
    <w:unhideWhenUsed/>
    <w:rPr>
      <w:rFonts w:ascii="Courier New" w:eastAsia="Courier New" w:hAnsi="Courier New" w:cs="Courier New" w:hint="default"/>
      <w:sz w:val="20"/>
    </w:rPr>
  </w:style>
  <w:style w:type="character" w:styleId="HTML2">
    <w:name w:val="HTML Cite"/>
    <w:basedOn w:val="a0"/>
    <w:uiPriority w:val="99"/>
    <w:unhideWhenUsed/>
  </w:style>
  <w:style w:type="character" w:styleId="HTML3">
    <w:name w:val="HTML Keyboard"/>
    <w:basedOn w:val="a0"/>
    <w:uiPriority w:val="99"/>
    <w:unhideWhenUsed/>
    <w:rPr>
      <w:rFonts w:ascii="Courier New" w:eastAsia="Courier New" w:hAnsi="Courier New" w:cs="Courier New" w:hint="default"/>
      <w:sz w:val="20"/>
    </w:rPr>
  </w:style>
  <w:style w:type="character" w:styleId="HTML4">
    <w:name w:val="HTML Sample"/>
    <w:basedOn w:val="a0"/>
    <w:uiPriority w:val="99"/>
    <w:unhideWhenUsed/>
    <w:rPr>
      <w:rFonts w:ascii="Courier New" w:eastAsia="Courier New" w:hAnsi="Courier New" w:cs="Courier New"/>
    </w:rPr>
  </w:style>
  <w:style w:type="paragraph" w:customStyle="1" w:styleId="z-catalog-i1">
    <w:name w:val="z-catalog-i1"/>
    <w:basedOn w:val="a"/>
    <w:pPr>
      <w:widowControl/>
      <w:spacing w:before="100" w:beforeAutospacing="1" w:after="100" w:afterAutospacing="1"/>
      <w:jc w:val="left"/>
    </w:pPr>
    <w:rPr>
      <w:rFonts w:ascii="宋体" w:hAnsi="宋体" w:cs="宋体"/>
      <w:kern w:val="0"/>
      <w:sz w:val="24"/>
    </w:rPr>
  </w:style>
  <w:style w:type="character" w:customStyle="1" w:styleId="bsharetext">
    <w:name w:val="bsharetext"/>
    <w:basedOn w:val="a0"/>
  </w:style>
  <w:style w:type="paragraph" w:styleId="a7">
    <w:name w:val="header"/>
    <w:basedOn w:val="a"/>
    <w:link w:val="Char"/>
    <w:uiPriority w:val="99"/>
    <w:unhideWhenUsed/>
    <w:rsid w:val="003F3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3F306B"/>
    <w:rPr>
      <w:kern w:val="2"/>
      <w:sz w:val="18"/>
      <w:szCs w:val="18"/>
    </w:rPr>
  </w:style>
  <w:style w:type="paragraph" w:styleId="a8">
    <w:name w:val="footer"/>
    <w:basedOn w:val="a"/>
    <w:link w:val="Char0"/>
    <w:uiPriority w:val="99"/>
    <w:unhideWhenUsed/>
    <w:rsid w:val="003F306B"/>
    <w:pPr>
      <w:tabs>
        <w:tab w:val="center" w:pos="4153"/>
        <w:tab w:val="right" w:pos="8306"/>
      </w:tabs>
      <w:snapToGrid w:val="0"/>
      <w:jc w:val="left"/>
    </w:pPr>
    <w:rPr>
      <w:sz w:val="18"/>
      <w:szCs w:val="18"/>
    </w:rPr>
  </w:style>
  <w:style w:type="character" w:customStyle="1" w:styleId="Char0">
    <w:name w:val="页脚 Char"/>
    <w:basedOn w:val="a0"/>
    <w:link w:val="a8"/>
    <w:uiPriority w:val="99"/>
    <w:rsid w:val="003F306B"/>
    <w:rPr>
      <w:kern w:val="2"/>
      <w:sz w:val="18"/>
      <w:szCs w:val="18"/>
    </w:rPr>
  </w:style>
  <w:style w:type="paragraph" w:styleId="a9">
    <w:name w:val="Balloon Text"/>
    <w:basedOn w:val="a"/>
    <w:link w:val="Char1"/>
    <w:uiPriority w:val="99"/>
    <w:semiHidden/>
    <w:unhideWhenUsed/>
    <w:rsid w:val="00136704"/>
    <w:rPr>
      <w:sz w:val="18"/>
      <w:szCs w:val="18"/>
    </w:rPr>
  </w:style>
  <w:style w:type="character" w:customStyle="1" w:styleId="Char1">
    <w:name w:val="批注框文本 Char"/>
    <w:basedOn w:val="a0"/>
    <w:link w:val="a9"/>
    <w:uiPriority w:val="99"/>
    <w:semiHidden/>
    <w:rsid w:val="00136704"/>
    <w:rPr>
      <w:kern w:val="2"/>
      <w:sz w:val="18"/>
      <w:szCs w:val="18"/>
    </w:rPr>
  </w:style>
  <w:style w:type="character" w:styleId="aa">
    <w:name w:val="annotation reference"/>
    <w:basedOn w:val="a0"/>
    <w:uiPriority w:val="99"/>
    <w:semiHidden/>
    <w:unhideWhenUsed/>
    <w:rsid w:val="001E4DBA"/>
    <w:rPr>
      <w:sz w:val="21"/>
      <w:szCs w:val="21"/>
    </w:rPr>
  </w:style>
  <w:style w:type="paragraph" w:styleId="ab">
    <w:name w:val="annotation text"/>
    <w:basedOn w:val="a"/>
    <w:link w:val="Char2"/>
    <w:uiPriority w:val="99"/>
    <w:semiHidden/>
    <w:unhideWhenUsed/>
    <w:rsid w:val="001E4DBA"/>
    <w:pPr>
      <w:jc w:val="left"/>
    </w:pPr>
  </w:style>
  <w:style w:type="character" w:customStyle="1" w:styleId="Char2">
    <w:name w:val="批注文字 Char"/>
    <w:basedOn w:val="a0"/>
    <w:link w:val="ab"/>
    <w:uiPriority w:val="99"/>
    <w:semiHidden/>
    <w:rsid w:val="001E4DBA"/>
    <w:rPr>
      <w:kern w:val="2"/>
      <w:sz w:val="21"/>
      <w:szCs w:val="24"/>
    </w:rPr>
  </w:style>
  <w:style w:type="paragraph" w:styleId="ac">
    <w:name w:val="annotation subject"/>
    <w:basedOn w:val="ab"/>
    <w:next w:val="ab"/>
    <w:link w:val="Char3"/>
    <w:uiPriority w:val="99"/>
    <w:semiHidden/>
    <w:unhideWhenUsed/>
    <w:rsid w:val="001E4DBA"/>
    <w:rPr>
      <w:b/>
      <w:bCs/>
    </w:rPr>
  </w:style>
  <w:style w:type="character" w:customStyle="1" w:styleId="Char3">
    <w:name w:val="批注主题 Char"/>
    <w:basedOn w:val="Char2"/>
    <w:link w:val="ac"/>
    <w:uiPriority w:val="99"/>
    <w:semiHidden/>
    <w:rsid w:val="001E4DB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ike.baidu.com/view/2761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280795.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aike.baidu.com/view/223191.htm" TargetMode="External"/><Relationship Id="rId4" Type="http://schemas.microsoft.com/office/2007/relationships/stylesWithEffects" Target="stylesWithEffects.xml"/><Relationship Id="rId9" Type="http://schemas.openxmlformats.org/officeDocument/2006/relationships/hyperlink" Target="http://baike.baidu.com/view/35980.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86C22-7492-4F29-970B-E65EE2AF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520</Words>
  <Characters>2969</Characters>
  <Application>Microsoft Office Word</Application>
  <DocSecurity>0</DocSecurity>
  <Lines>24</Lines>
  <Paragraphs>6</Paragraphs>
  <ScaleCrop>false</ScaleCrop>
  <Company>Microsoft</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159</cp:revision>
  <cp:lastPrinted>2018-02-08T02:28:00Z</cp:lastPrinted>
  <dcterms:created xsi:type="dcterms:W3CDTF">2018-02-07T03:13:00Z</dcterms:created>
  <dcterms:modified xsi:type="dcterms:W3CDTF">2018-02-12T01:51:00Z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