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双反牵引骨折复位器产品技术参数</w:t>
      </w:r>
    </w:p>
    <w:p>
      <w:pPr>
        <w:pStyle w:val="4"/>
        <w:numPr>
          <w:numId w:val="0"/>
        </w:numPr>
        <w:spacing w:line="360" w:lineRule="auto"/>
        <w:ind w:leftChars="0"/>
        <w:rPr>
          <w:sz w:val="28"/>
          <w:szCs w:val="28"/>
        </w:rPr>
      </w:pPr>
      <w:bookmarkStart w:id="0" w:name="_GoBack"/>
      <w:bookmarkEnd w:id="0"/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产品包括骨科保护支具（如：固定架）、医用外固定支具（如：支撑杆）、可调式固定支具（如：牵引弓）等配件。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*2、骨科保护支具可被折叠，折叠高度应≤100mm；展开后高度应＞200mm。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*3、医用外固定支具长度应≥700mm，且可透X光线。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*4、可调式固定支具的张口宽度可调，最小张口尺寸应≤120mm，最大张口尺寸应≥200mm。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5、可调式固定支具应配置至少两种形式。</w:t>
      </w:r>
    </w:p>
    <w:p/>
    <w:p/>
    <w:p>
      <w:pPr>
        <w:widowControl/>
        <w:jc w:val="left"/>
      </w:pPr>
      <w:r>
        <w:br w:type="page"/>
      </w:r>
    </w:p>
    <w:p/>
    <w:p>
      <w:pPr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双反牵引骨折复位器技术参数</w:t>
      </w:r>
    </w:p>
    <w:p>
      <w:pPr>
        <w:rPr>
          <w:rFonts w:ascii="宋体" w:hAnsi="宋体" w:cs="宋体"/>
          <w:sz w:val="28"/>
          <w:szCs w:val="28"/>
        </w:rPr>
      </w:pP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  <w:vAlign w:val="center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a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、骨科保护支具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spacing w:line="4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、长度420mm，宽度300mm，展开高度260mm，折叠高度＜100mm，方便消毒、安装、使用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spacing w:line="48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 连接套可与医用外固定支具连接，可根据手术需求调节方向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b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、医用外固定支具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、外圆25mm，长度应≥700mm，可透X光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、配置固定销不锈钢数量1个,高分子材料数量2个,高分子材料可透光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、配置锁紧钉2个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c、可调式固定支具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、张口可调，最大张口尺寸≥200mm，最小张口尺寸≤120mm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2、配置通用型（I型）、专用型（II型）数量各一个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d、其他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3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1、M6</w:t>
            </w:r>
            <w:r>
              <w:rPr>
                <w:rFonts w:hint="eastAsia"/>
                <w:bCs/>
                <w:szCs w:val="21"/>
              </w:rPr>
              <w:t>骨把持器</w:t>
            </w:r>
            <w:r>
              <w:rPr>
                <w:rFonts w:hint="eastAsia" w:ascii="宋体" w:hAnsi="宋体" w:cs="宋体"/>
                <w:sz w:val="24"/>
                <w:szCs w:val="24"/>
              </w:rPr>
              <w:t>，长度320mm，数量2个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3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2、肢体固定器，分为单孔双孔两种（I型、II型），数量各1个，长度240mm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3、SW5mm扳手1个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4、2.5mm</w:t>
            </w:r>
            <w:r>
              <w:rPr>
                <w:rFonts w:hint="eastAsia"/>
                <w:bCs/>
                <w:szCs w:val="21"/>
              </w:rPr>
              <w:t>骨牵引针</w:t>
            </w:r>
            <w:r>
              <w:rPr>
                <w:rFonts w:hint="eastAsia" w:ascii="宋体" w:hAnsi="宋体" w:cs="宋体"/>
                <w:sz w:val="24"/>
                <w:szCs w:val="24"/>
              </w:rPr>
              <w:t>，长度450mm2个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5、3.0mm</w:t>
            </w:r>
            <w:r>
              <w:rPr>
                <w:rFonts w:hint="eastAsia"/>
                <w:bCs/>
                <w:szCs w:val="21"/>
              </w:rPr>
              <w:t>骨牵引针</w:t>
            </w:r>
            <w:r>
              <w:rPr>
                <w:rFonts w:hint="eastAsia" w:ascii="宋体" w:hAnsi="宋体" w:cs="宋体"/>
                <w:sz w:val="24"/>
                <w:szCs w:val="24"/>
              </w:rPr>
              <w:t>，长度350mm2个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6、5mm扳手1个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7、72mm快换手柄，1个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8、肢体固定器5.0mm，长度35mm2个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9、挂钩1个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10、SW3.5起子1个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11、T型扳手1个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03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12、棘轮扳手32mm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63350"/>
    <w:multiLevelType w:val="multilevel"/>
    <w:tmpl w:val="5226335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9710C"/>
    <w:rsid w:val="01297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2020-04-27T00:56:00Z</dcterms:created>
  <dc:creator>遇见</dc:creator>
  <cp:lastModifiedBy>遇见</cp:lastModifiedBy>
  <dcterms:modified xsi:type="dcterms:W3CDTF">2020-04-27T00:56:57Z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