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80" w:lineRule="exact"/>
        <w:jc w:val="left"/>
        <w:rPr>
          <w:rFonts w:ascii="仿宋" w:hAnsi="仿宋" w:eastAsia="仿宋" w:cs="仿宋"/>
          <w:sz w:val="32"/>
          <w:szCs w:val="32"/>
        </w:rPr>
      </w:pPr>
      <w:r>
        <w:rPr>
          <w:rFonts w:hint="eastAsia" w:ascii="仿宋" w:hAnsi="仿宋" w:eastAsia="仿宋" w:cs="仿宋"/>
          <w:sz w:val="32"/>
          <w:szCs w:val="32"/>
        </w:rPr>
        <w:t>附件：</w:t>
      </w:r>
    </w:p>
    <w:p>
      <w:pPr>
        <w:widowControl/>
        <w:snapToGrid w:val="0"/>
        <w:spacing w:line="580" w:lineRule="exact"/>
        <w:jc w:val="center"/>
        <w:rPr>
          <w:rFonts w:ascii="仿宋" w:eastAsia="仿宋"/>
          <w:sz w:val="32"/>
          <w:szCs w:val="32"/>
        </w:rPr>
      </w:pPr>
    </w:p>
    <w:p>
      <w:pPr>
        <w:widowControl/>
        <w:snapToGrid w:val="0"/>
        <w:spacing w:line="580" w:lineRule="exact"/>
        <w:jc w:val="center"/>
        <w:rPr>
          <w:rFonts w:ascii="宋体" w:hAnsi="宋体" w:eastAsia="宋体" w:cs="宋体"/>
          <w:b/>
          <w:bCs/>
          <w:sz w:val="44"/>
          <w:szCs w:val="44"/>
        </w:rPr>
      </w:pPr>
      <w:bookmarkStart w:id="0" w:name="_GoBack"/>
      <w:r>
        <w:rPr>
          <w:rFonts w:hint="eastAsia" w:ascii="宋体" w:hAnsi="宋体" w:eastAsia="宋体" w:cs="宋体"/>
          <w:b/>
          <w:bCs/>
          <w:sz w:val="44"/>
          <w:szCs w:val="44"/>
        </w:rPr>
        <w:t>兰州市人才创新创业项目申报指南</w:t>
      </w:r>
    </w:p>
    <w:bookmarkEnd w:id="0"/>
    <w:p>
      <w:pPr>
        <w:widowControl/>
        <w:snapToGrid w:val="0"/>
        <w:spacing w:line="580" w:lineRule="exact"/>
        <w:ind w:firstLine="819" w:firstLineChars="200"/>
        <w:jc w:val="center"/>
        <w:rPr>
          <w:rFonts w:ascii="宋体" w:hAnsi="宋体" w:cs="宋体"/>
          <w:b/>
          <w:bCs/>
          <w:spacing w:val="-16"/>
          <w:sz w:val="44"/>
          <w:szCs w:val="44"/>
        </w:rPr>
      </w:pPr>
    </w:p>
    <w:p>
      <w:pPr>
        <w:snapToGrid w:val="0"/>
        <w:spacing w:line="580" w:lineRule="exact"/>
        <w:ind w:firstLine="640" w:firstLineChars="200"/>
        <w:jc w:val="left"/>
        <w:rPr>
          <w:rFonts w:ascii="黑体" w:hAnsi="黑体" w:eastAsia="黑体" w:cs="仿宋"/>
          <w:sz w:val="32"/>
          <w:szCs w:val="32"/>
        </w:rPr>
      </w:pPr>
      <w:r>
        <w:rPr>
          <w:rFonts w:hint="eastAsia" w:ascii="黑体" w:hAnsi="黑体" w:eastAsia="黑体" w:cs="仿宋"/>
          <w:sz w:val="32"/>
          <w:szCs w:val="32"/>
        </w:rPr>
        <w:t>一、兰州市人才创新创业项目（高新技术类）</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兰州市高新技术类人才创新创业计划围绕全市战略性新兴产业布局和发展规划，紧密结合我市产业结构优化升级、龙头企业培育、经济发展的需要，重点支持科研院所和企业，以电子信息、新材料、新能源、节能环保、先进装备制造等产业为重点，加快关键共性技术、核心技术的研发，开发具有自主知识产权及市场竞争力的新产品、新工艺、新装备，加强产业链的集成创新。</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重点支持以下技术领域：</w:t>
      </w:r>
    </w:p>
    <w:p>
      <w:pPr>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（一）创新平台建设</w:t>
      </w:r>
    </w:p>
    <w:p>
      <w:pPr>
        <w:snapToGrid w:val="0"/>
        <w:spacing w:line="580" w:lineRule="exact"/>
        <w:ind w:firstLine="707" w:firstLineChars="221"/>
        <w:rPr>
          <w:rFonts w:ascii="仿宋" w:hAnsi="仿宋" w:eastAsia="仿宋" w:cs="仿宋"/>
          <w:sz w:val="32"/>
          <w:szCs w:val="32"/>
        </w:rPr>
      </w:pPr>
      <w:r>
        <w:rPr>
          <w:rFonts w:hint="eastAsia" w:ascii="仿宋" w:hAnsi="仿宋" w:eastAsia="仿宋" w:cs="仿宋"/>
          <w:sz w:val="32"/>
          <w:szCs w:val="32"/>
        </w:rPr>
        <w:t>以提高企业自主研发能力、形成自有知识产权的新技术为目标，加强产学研相结合，围绕新技术、新工艺、新产品的研发和成果转化，整合优化科技资源，创建或联建工程（技术）研究中心（工程实验室），企业技术中心，企业技术创新平台、公共技术服务平台和检测验证服务平台。</w:t>
      </w:r>
    </w:p>
    <w:p>
      <w:pPr>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（二）新材料领域</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重点支持复合材料、高分子、铝合金、碳素材料的研发应用和延伸，特种涂料技术研发与应用，高比能、大容量、长寿命、安全性好的动力型锂离子电池制造关键技术，镍钴粉体材料、记忆合金、稀土材料、特种橡胶等产品的开发。</w:t>
      </w:r>
    </w:p>
    <w:p>
      <w:pPr>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（三）电子信息领域</w:t>
      </w:r>
    </w:p>
    <w:p>
      <w:pPr>
        <w:snapToGrid w:val="0"/>
        <w:spacing w:line="580" w:lineRule="exact"/>
        <w:rPr>
          <w:rFonts w:ascii="仿宋" w:hAnsi="仿宋" w:eastAsia="仿宋" w:cs="仿宋"/>
          <w:sz w:val="32"/>
          <w:szCs w:val="32"/>
        </w:rPr>
      </w:pPr>
      <w:r>
        <w:rPr>
          <w:rFonts w:hint="eastAsia" w:ascii="仿宋" w:hAnsi="仿宋" w:eastAsia="仿宋" w:cs="仿宋"/>
          <w:sz w:val="32"/>
          <w:szCs w:val="32"/>
        </w:rPr>
        <w:t xml:space="preserve">    重点支持集成电路设计及行业应用，智能交通技术、物联网技术开发及应用，新型电子材料、电子元器件、智能终端及配套产品研发及信息技术服务能力建设。</w:t>
      </w:r>
    </w:p>
    <w:p>
      <w:pPr>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（四）节能环保领域</w:t>
      </w:r>
    </w:p>
    <w:p>
      <w:pPr>
        <w:snapToGrid w:val="0"/>
        <w:spacing w:line="580" w:lineRule="exact"/>
        <w:rPr>
          <w:rFonts w:ascii="仿宋" w:hAnsi="仿宋" w:eastAsia="仿宋" w:cs="仿宋"/>
          <w:spacing w:val="-2"/>
          <w:sz w:val="32"/>
          <w:szCs w:val="32"/>
        </w:rPr>
      </w:pPr>
      <w:r>
        <w:rPr>
          <w:rFonts w:hint="eastAsia" w:ascii="仿宋" w:hAnsi="仿宋" w:eastAsia="仿宋" w:cs="仿宋"/>
          <w:sz w:val="32"/>
          <w:szCs w:val="32"/>
        </w:rPr>
        <w:t xml:space="preserve">   </w:t>
      </w:r>
      <w:r>
        <w:rPr>
          <w:rFonts w:hint="eastAsia" w:ascii="仿宋" w:hAnsi="仿宋" w:eastAsia="仿宋" w:cs="仿宋"/>
          <w:spacing w:val="-2"/>
          <w:sz w:val="32"/>
          <w:szCs w:val="32"/>
        </w:rPr>
        <w:t xml:space="preserve"> 重点支持大气污染防治新技术、新装备的研发应用，资源再生回收及综合利用技术，环保设备产品和环境服务咨询。</w:t>
      </w:r>
    </w:p>
    <w:p>
      <w:pPr>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（五）新能源领域</w:t>
      </w:r>
    </w:p>
    <w:p>
      <w:pPr>
        <w:snapToGrid w:val="0"/>
        <w:spacing w:line="580" w:lineRule="exact"/>
        <w:rPr>
          <w:rFonts w:ascii="仿宋" w:hAnsi="仿宋" w:eastAsia="仿宋" w:cs="仿宋"/>
          <w:sz w:val="32"/>
          <w:szCs w:val="32"/>
        </w:rPr>
      </w:pPr>
      <w:r>
        <w:rPr>
          <w:rFonts w:hint="eastAsia" w:ascii="仿宋" w:hAnsi="仿宋" w:eastAsia="仿宋" w:cs="仿宋"/>
          <w:sz w:val="32"/>
          <w:szCs w:val="32"/>
        </w:rPr>
        <w:t xml:space="preserve">    重点支持风电太阳能及其他能源互补发电技术及应用，生物质能综合利用技术，电动汽车充电与运营管理技术。</w:t>
      </w:r>
    </w:p>
    <w:p>
      <w:pPr>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（六）先进装备制造领域</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重点支持智能专用装备、先进交通装备、新兴能源装备、电工电器及先进基础制造装备的研发。</w:t>
      </w:r>
    </w:p>
    <w:p>
      <w:pPr>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（七）生物医药领域</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重点支持预防用疫苗、治疗用生物制品；规范化中药材种植、现代化中药饮片、标准化中药提取物、现代创新中(藏)药、中药健康产品等技术开发。</w:t>
      </w:r>
    </w:p>
    <w:p>
      <w:pPr>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（八）生物医学工程领域</w:t>
      </w:r>
    </w:p>
    <w:p>
      <w:pPr>
        <w:snapToGrid w:val="0"/>
        <w:spacing w:line="580" w:lineRule="exact"/>
        <w:rPr>
          <w:rFonts w:ascii="仿宋" w:hAnsi="仿宋" w:eastAsia="仿宋" w:cs="仿宋"/>
          <w:sz w:val="32"/>
          <w:szCs w:val="32"/>
        </w:rPr>
      </w:pPr>
      <w:r>
        <w:rPr>
          <w:rFonts w:hint="eastAsia" w:ascii="仿宋" w:hAnsi="仿宋" w:eastAsia="仿宋" w:cs="仿宋"/>
          <w:sz w:val="32"/>
          <w:szCs w:val="32"/>
        </w:rPr>
        <w:t xml:space="preserve">    重点支持医疗关键技术优化及专用装置研制和产业化；植、介入材料及制品研制和产业化；新型体外诊疗产品、远程诊断装备等技术开发。</w:t>
      </w:r>
    </w:p>
    <w:p>
      <w:pPr>
        <w:snapToGrid w:val="0"/>
        <w:spacing w:line="580" w:lineRule="exact"/>
        <w:ind w:firstLine="640" w:firstLineChars="200"/>
        <w:rPr>
          <w:rFonts w:ascii="黑体" w:hAnsi="黑体" w:eastAsia="黑体" w:cs="仿宋"/>
          <w:kern w:val="0"/>
          <w:sz w:val="32"/>
          <w:szCs w:val="32"/>
        </w:rPr>
      </w:pPr>
      <w:r>
        <w:rPr>
          <w:rFonts w:hint="eastAsia" w:ascii="黑体" w:hAnsi="黑体" w:eastAsia="黑体" w:cs="仿宋"/>
          <w:sz w:val="32"/>
          <w:szCs w:val="32"/>
        </w:rPr>
        <w:t>二、兰州市人才创新创业项目（农业科技类）</w:t>
      </w:r>
    </w:p>
    <w:p>
      <w:pPr>
        <w:widowControl/>
        <w:snapToGrid w:val="0"/>
        <w:spacing w:line="580" w:lineRule="exact"/>
        <w:ind w:firstLine="640" w:firstLineChars="200"/>
        <w:rPr>
          <w:rFonts w:ascii="仿宋" w:hAnsi="仿宋" w:eastAsia="仿宋" w:cs="仿宋"/>
          <w:kern w:val="0"/>
          <w:sz w:val="32"/>
          <w:szCs w:val="32"/>
        </w:rPr>
      </w:pPr>
      <w:r>
        <w:rPr>
          <w:rFonts w:hint="eastAsia" w:ascii="仿宋" w:hAnsi="仿宋" w:eastAsia="仿宋" w:cs="仿宋"/>
          <w:sz w:val="32"/>
          <w:szCs w:val="32"/>
        </w:rPr>
        <w:t>兰州市农业科技类人才创新创业计划</w:t>
      </w:r>
      <w:r>
        <w:rPr>
          <w:rFonts w:hint="eastAsia" w:ascii="仿宋" w:hAnsi="仿宋" w:eastAsia="仿宋" w:cs="仿宋"/>
          <w:kern w:val="0"/>
          <w:sz w:val="32"/>
          <w:szCs w:val="32"/>
        </w:rPr>
        <w:t>针对农业生产中面临的生态环境脆弱、土壤养分失衡、水资源瓶颈凸显等资源环境约束问题，适应农业发展中营养安全需求增加、种业创新体系再造、生产经营集约化等发展方式转变的要求，重点支持市属科研院校和企业，立足当前，开展新品种和关键技术的研发和转化支撑农业可持续发展。</w:t>
      </w:r>
    </w:p>
    <w:p>
      <w:pPr>
        <w:widowControl/>
        <w:snapToGrid w:val="0"/>
        <w:spacing w:line="58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重点支持以下技术领域：</w:t>
      </w:r>
    </w:p>
    <w:p>
      <w:pPr>
        <w:widowControl/>
        <w:snapToGrid w:val="0"/>
        <w:spacing w:line="58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（一）农作物种质资源创新与新品种选育</w:t>
      </w:r>
    </w:p>
    <w:p>
      <w:pPr>
        <w:widowControl/>
        <w:snapToGrid w:val="0"/>
        <w:spacing w:line="58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重点支持以高产、优质、高效、生态、安全为目标，以常规育种技术、杂种优势利用技术为基础，并与诱变育种技术、分子标记辅助选育技术等相结合，培育优质、高产、抗病虫、抗逆性动植物新品种研究，以及配套的新品种（系）种子种苗规模化繁育技术研究。</w:t>
      </w:r>
    </w:p>
    <w:p>
      <w:pPr>
        <w:widowControl/>
        <w:snapToGrid w:val="0"/>
        <w:spacing w:line="580" w:lineRule="exact"/>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（二）农产品加工技术</w:t>
      </w:r>
    </w:p>
    <w:p>
      <w:pPr>
        <w:widowControl/>
        <w:snapToGrid w:val="0"/>
        <w:spacing w:line="58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重点支持以提高农产品附加值为目标，以食品加工和储藏工艺技术研究为重点，开展大宗农产品，特色资源精深加工及综合利用的研究项目，延长农业产业链条，增加附加值，带动农民增收致富。</w:t>
      </w:r>
    </w:p>
    <w:p>
      <w:pPr>
        <w:widowControl/>
        <w:snapToGrid w:val="0"/>
        <w:spacing w:line="580" w:lineRule="exact"/>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（三）农业机械装备开发</w:t>
      </w:r>
    </w:p>
    <w:p>
      <w:pPr>
        <w:widowControl/>
        <w:snapToGrid w:val="0"/>
        <w:spacing w:line="58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重点支持围绕我市农业装备发展存在的问题及重大科技需求，以提高农业综合生产能力和推进现代农业发展为核心，以农业装备现代化为重点的农业科技项目。加大农业发展支撑条件科技创新力度，突破一批关键技术和装备，逐步提高我市农业机械化水平。</w:t>
      </w:r>
    </w:p>
    <w:p>
      <w:pPr>
        <w:widowControl/>
        <w:snapToGrid w:val="0"/>
        <w:spacing w:line="580" w:lineRule="exact"/>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（四）畜牧业健康发展</w:t>
      </w:r>
    </w:p>
    <w:p>
      <w:pPr>
        <w:widowControl/>
        <w:snapToGrid w:val="0"/>
        <w:spacing w:line="58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重点支持畜产品质量安全、公共卫生安全、生态环境安全等领域的研发，强化主要畜产品关键新技术的研发示范，建立健全常见多发病防控和治疗技术体系。</w:t>
      </w:r>
    </w:p>
    <w:p>
      <w:pPr>
        <w:widowControl/>
        <w:snapToGrid w:val="0"/>
        <w:spacing w:line="580" w:lineRule="exact"/>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（五）农业资源综合利用</w:t>
      </w:r>
    </w:p>
    <w:p>
      <w:pPr>
        <w:widowControl/>
        <w:snapToGrid w:val="0"/>
        <w:spacing w:line="58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重点支持围绕我市现代农业发展中的环境污染等重大问题，加强耕地变化规律、农业废弃物处理利用、农业循环经济等关键技术研究，推动农业可持续发展。</w:t>
      </w:r>
    </w:p>
    <w:p>
      <w:pPr>
        <w:widowControl/>
        <w:snapToGrid w:val="0"/>
        <w:spacing w:line="580" w:lineRule="exact"/>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（六）生物农业</w:t>
      </w:r>
    </w:p>
    <w:p>
      <w:pPr>
        <w:widowControl/>
        <w:snapToGrid w:val="0"/>
        <w:spacing w:line="580" w:lineRule="exact"/>
        <w:ind w:firstLine="640" w:firstLineChars="200"/>
        <w:jc w:val="left"/>
        <w:rPr>
          <w:rFonts w:ascii="仿宋" w:hAnsi="仿宋" w:eastAsia="仿宋" w:cs="仿宋"/>
          <w:sz w:val="32"/>
          <w:szCs w:val="32"/>
        </w:rPr>
      </w:pPr>
      <w:r>
        <w:rPr>
          <w:rFonts w:hint="eastAsia" w:ascii="仿宋" w:hAnsi="仿宋" w:eastAsia="仿宋" w:cs="仿宋"/>
          <w:kern w:val="0"/>
          <w:sz w:val="32"/>
          <w:szCs w:val="32"/>
        </w:rPr>
        <w:t>特色生物育种、兽医生物制品及中兽药等技术开发。</w:t>
      </w:r>
    </w:p>
    <w:p>
      <w:pPr>
        <w:snapToGrid w:val="0"/>
        <w:spacing w:line="580" w:lineRule="exact"/>
        <w:ind w:firstLine="640" w:firstLineChars="200"/>
        <w:jc w:val="left"/>
        <w:rPr>
          <w:rFonts w:ascii="黑体" w:hAnsi="黑体" w:eastAsia="黑体" w:cs="仿宋"/>
          <w:sz w:val="32"/>
          <w:szCs w:val="32"/>
        </w:rPr>
      </w:pPr>
      <w:r>
        <w:rPr>
          <w:rFonts w:hint="eastAsia" w:ascii="黑体" w:hAnsi="黑体" w:eastAsia="黑体" w:cs="仿宋"/>
          <w:sz w:val="32"/>
          <w:szCs w:val="32"/>
        </w:rPr>
        <w:t>三、兰州市人才创新创业项目（社会发展类）</w:t>
      </w:r>
    </w:p>
    <w:p>
      <w:pPr>
        <w:snapToGrid w:val="0"/>
        <w:spacing w:line="580" w:lineRule="exact"/>
        <w:ind w:firstLine="707" w:firstLineChars="221"/>
        <w:rPr>
          <w:rFonts w:ascii="仿宋" w:hAnsi="仿宋" w:eastAsia="仿宋" w:cs="仿宋"/>
          <w:sz w:val="32"/>
          <w:szCs w:val="32"/>
        </w:rPr>
      </w:pPr>
      <w:r>
        <w:rPr>
          <w:rFonts w:hint="eastAsia" w:ascii="仿宋" w:hAnsi="仿宋" w:eastAsia="仿宋" w:cs="仿宋"/>
          <w:sz w:val="32"/>
          <w:szCs w:val="32"/>
        </w:rPr>
        <w:t>兰州市社会发展类人才创新创业计划旨在充分调动社会发展领域科技人员的积极性和创造性，培育和引进社会发展领域的高层次人才，促进民生科技发展，主要安排全市人口健康、生态环境、公共安全、城镇发展等与社会管理和社会发展密切相关的先进适用技术综合集成、示范应用项目。</w:t>
      </w:r>
    </w:p>
    <w:p>
      <w:pPr>
        <w:snapToGrid w:val="0"/>
        <w:spacing w:line="580" w:lineRule="exact"/>
        <w:ind w:firstLine="707" w:firstLineChars="221"/>
        <w:rPr>
          <w:rFonts w:ascii="仿宋" w:hAnsi="仿宋" w:eastAsia="仿宋" w:cs="仿宋"/>
          <w:sz w:val="32"/>
          <w:szCs w:val="32"/>
        </w:rPr>
      </w:pPr>
      <w:r>
        <w:rPr>
          <w:rFonts w:hint="eastAsia" w:ascii="仿宋" w:hAnsi="仿宋" w:eastAsia="仿宋" w:cs="仿宋"/>
          <w:sz w:val="32"/>
          <w:szCs w:val="32"/>
        </w:rPr>
        <w:t>重点支持以下技术领域：</w:t>
      </w:r>
    </w:p>
    <w:p>
      <w:pPr>
        <w:snapToGrid w:val="0"/>
        <w:spacing w:line="580" w:lineRule="exact"/>
        <w:ind w:firstLine="707" w:firstLineChars="221"/>
        <w:rPr>
          <w:rFonts w:ascii="仿宋" w:hAnsi="仿宋" w:eastAsia="仿宋" w:cs="仿宋"/>
          <w:sz w:val="32"/>
          <w:szCs w:val="32"/>
        </w:rPr>
      </w:pPr>
      <w:r>
        <w:rPr>
          <w:rFonts w:hint="eastAsia" w:ascii="仿宋" w:hAnsi="仿宋" w:eastAsia="仿宋" w:cs="仿宋"/>
          <w:bCs/>
          <w:sz w:val="32"/>
          <w:szCs w:val="32"/>
        </w:rPr>
        <w:t>（一）生态环境领域</w:t>
      </w:r>
    </w:p>
    <w:p>
      <w:pPr>
        <w:snapToGrid w:val="0"/>
        <w:spacing w:line="580" w:lineRule="exact"/>
        <w:ind w:firstLine="615"/>
        <w:rPr>
          <w:rFonts w:ascii="仿宋" w:hAnsi="仿宋" w:eastAsia="仿宋" w:cs="仿宋"/>
          <w:sz w:val="32"/>
          <w:szCs w:val="32"/>
        </w:rPr>
      </w:pPr>
      <w:r>
        <w:rPr>
          <w:rFonts w:hint="eastAsia" w:ascii="仿宋" w:hAnsi="仿宋" w:eastAsia="仿宋" w:cs="仿宋"/>
          <w:sz w:val="32"/>
          <w:szCs w:val="32"/>
        </w:rPr>
        <w:t>重点支持集中式废弃物资源化利用、饮用水安全保障、污水处理及再生利用、生态保护及恢复等技术开发。</w:t>
      </w:r>
    </w:p>
    <w:p>
      <w:pPr>
        <w:snapToGrid w:val="0"/>
        <w:spacing w:line="580" w:lineRule="exact"/>
        <w:ind w:firstLine="615"/>
        <w:rPr>
          <w:rFonts w:ascii="仿宋" w:hAnsi="仿宋" w:eastAsia="仿宋" w:cs="仿宋"/>
          <w:bCs/>
          <w:sz w:val="32"/>
          <w:szCs w:val="32"/>
        </w:rPr>
      </w:pPr>
      <w:r>
        <w:rPr>
          <w:rFonts w:hint="eastAsia" w:ascii="仿宋" w:hAnsi="仿宋" w:eastAsia="仿宋" w:cs="仿宋"/>
          <w:bCs/>
          <w:sz w:val="32"/>
          <w:szCs w:val="32"/>
        </w:rPr>
        <w:t>（二）人口健康领域</w:t>
      </w:r>
    </w:p>
    <w:p>
      <w:pPr>
        <w:snapToGrid w:val="0"/>
        <w:spacing w:line="580" w:lineRule="exact"/>
        <w:ind w:firstLine="615"/>
        <w:rPr>
          <w:rFonts w:ascii="仿宋" w:hAnsi="仿宋" w:eastAsia="仿宋" w:cs="仿宋"/>
          <w:sz w:val="32"/>
          <w:szCs w:val="32"/>
        </w:rPr>
      </w:pPr>
      <w:r>
        <w:rPr>
          <w:rFonts w:hint="eastAsia" w:ascii="仿宋" w:hAnsi="仿宋" w:eastAsia="仿宋" w:cs="仿宋"/>
          <w:sz w:val="32"/>
          <w:szCs w:val="32"/>
        </w:rPr>
        <w:t>重点支持先进适用医疗器械及康复器材开发示范、新型诊疗技术及医疗信息化技术、中医康复保健技术、中（藏）药材标准化种植与规范化加工等技术开发。</w:t>
      </w:r>
    </w:p>
    <w:p>
      <w:pPr>
        <w:snapToGrid w:val="0"/>
        <w:spacing w:line="580" w:lineRule="exact"/>
        <w:ind w:firstLine="615"/>
        <w:rPr>
          <w:rFonts w:ascii="仿宋" w:hAnsi="仿宋" w:eastAsia="仿宋" w:cs="仿宋"/>
          <w:bCs/>
          <w:sz w:val="32"/>
          <w:szCs w:val="32"/>
        </w:rPr>
      </w:pPr>
      <w:r>
        <w:rPr>
          <w:rFonts w:hint="eastAsia" w:ascii="仿宋" w:hAnsi="仿宋" w:eastAsia="仿宋" w:cs="仿宋"/>
          <w:bCs/>
          <w:sz w:val="32"/>
          <w:szCs w:val="32"/>
        </w:rPr>
        <w:t>（三）公共安全领域</w:t>
      </w:r>
    </w:p>
    <w:p>
      <w:pPr>
        <w:snapToGrid w:val="0"/>
        <w:spacing w:line="580" w:lineRule="exact"/>
        <w:ind w:firstLine="615"/>
        <w:rPr>
          <w:rFonts w:ascii="仿宋" w:hAnsi="仿宋" w:eastAsia="仿宋" w:cs="仿宋"/>
          <w:sz w:val="32"/>
          <w:szCs w:val="32"/>
        </w:rPr>
      </w:pPr>
      <w:r>
        <w:rPr>
          <w:rFonts w:hint="eastAsia" w:ascii="仿宋" w:hAnsi="仿宋" w:eastAsia="仿宋" w:cs="仿宋"/>
          <w:sz w:val="32"/>
          <w:szCs w:val="32"/>
        </w:rPr>
        <w:t>重点支持防灾减灾及灾后恢复重建适宜技术、重大自然灾害预警技术、食品安全预警与控制技术、安全生产保障装备及技术、社会治安防范与控制技术开发。</w:t>
      </w:r>
    </w:p>
    <w:p>
      <w:pPr>
        <w:snapToGrid w:val="0"/>
        <w:spacing w:line="580" w:lineRule="exact"/>
        <w:ind w:firstLine="627" w:firstLineChars="196"/>
        <w:rPr>
          <w:rFonts w:ascii="仿宋" w:hAnsi="仿宋" w:eastAsia="仿宋" w:cs="仿宋"/>
          <w:bCs/>
          <w:sz w:val="32"/>
          <w:szCs w:val="32"/>
        </w:rPr>
      </w:pPr>
      <w:r>
        <w:rPr>
          <w:rFonts w:hint="eastAsia" w:ascii="仿宋" w:hAnsi="仿宋" w:eastAsia="仿宋" w:cs="仿宋"/>
          <w:bCs/>
          <w:sz w:val="32"/>
          <w:szCs w:val="32"/>
        </w:rPr>
        <w:t>（四）社会管理与城镇化发展领域</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智慧城市及便民惠民公共服务技术、城镇低碳发展与节能减排等技术开发。</w:t>
      </w:r>
    </w:p>
    <w:p>
      <w:pPr>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（五）养老养生领域</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老年人功能性食品、康复娱乐、健康材料等技术开发。充分应用互联网、大数据等现代技术，提升虚拟养老院服务水平。</w:t>
      </w:r>
    </w:p>
    <w:p>
      <w:pPr>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（六）文化旅游领域</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民俗文化创新、动漫数码、数字出版印刷、移动数字数据服务、文化资源数字化、文物修复、智慧旅游技术开发。</w:t>
      </w:r>
    </w:p>
    <w:p>
      <w:pPr>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（七）现代服务业</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基于互联网的空间信息服务、现代物流、软件外包、电子商务、增值服务等新兴服务业技术开发。</w:t>
      </w:r>
    </w:p>
    <w:p>
      <w:pPr>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（八）推进大众创业、万众创新</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培育引进专业创业辅导师，建立健全创业辅导制度，建立服务大众创业的开放创新平台，举办创业沙龙、创业大讲堂、创业训练营等创业培训活动。</w:t>
      </w:r>
    </w:p>
    <w:p>
      <w:pPr>
        <w:snapToGrid w:val="0"/>
        <w:spacing w:line="580" w:lineRule="exact"/>
        <w:ind w:firstLine="640" w:firstLineChars="200"/>
        <w:rPr>
          <w:rFonts w:ascii="黑体" w:hAnsi="黑体" w:eastAsia="黑体" w:cs="仿宋"/>
          <w:sz w:val="32"/>
          <w:szCs w:val="32"/>
        </w:rPr>
      </w:pPr>
      <w:r>
        <w:rPr>
          <w:rFonts w:hint="eastAsia" w:ascii="黑体" w:hAnsi="黑体" w:eastAsia="黑体" w:cs="仿宋"/>
          <w:sz w:val="32"/>
          <w:szCs w:val="32"/>
        </w:rPr>
        <w:t>四、兰州市人才创新创业项目（成果转化类）</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兰州市</w:t>
      </w:r>
      <w:r>
        <w:rPr>
          <w:rFonts w:hint="eastAsia" w:ascii="仿宋" w:hAnsi="仿宋" w:eastAsia="仿宋" w:cs="仿宋"/>
          <w:spacing w:val="-16"/>
          <w:sz w:val="32"/>
          <w:szCs w:val="32"/>
        </w:rPr>
        <w:t>成果转化类人才创新创业计划</w:t>
      </w:r>
      <w:r>
        <w:rPr>
          <w:rFonts w:hint="eastAsia" w:ascii="仿宋" w:hAnsi="仿宋" w:eastAsia="仿宋" w:cs="仿宋"/>
          <w:sz w:val="32"/>
          <w:szCs w:val="32"/>
        </w:rPr>
        <w:t>针对战略性新兴产业各个领域中，近3年内获得国家、省、市科技奖的科技成果转化项目、经科技部门鉴定的重大科技成果项目、国家或省认定的新产品推广项目、且具有广阔市场前景和经济社会效益显著的产学研合作项目。</w:t>
      </w:r>
    </w:p>
    <w:p>
      <w:pPr>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重点支持：</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（一）在兰高等院校、科研院所针对企业发展技术需求和新产品开发研究，以项目为纽带与企业建立合作关系，促进高校院所技术向企业转移的项目。</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（二）企业根据自身发展的技术需求，联合高校院所共同研发，解决技术问题，形成具有自主知识产权的创新成果，在企业成功转化并取得良好效益。优先支持以企业为牵头单位申报的院地、校企科技合作项目。</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申报要求：</w:t>
      </w:r>
    </w:p>
    <w:p>
      <w:pPr>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1.申报主体拥有成果使用权，知识产权明晰，成果转化与推广地在兰州市辖区内的企事业单位；</w:t>
      </w:r>
    </w:p>
    <w:p>
      <w:pPr>
        <w:snapToGrid w:val="0"/>
        <w:spacing w:line="580" w:lineRule="exact"/>
        <w:ind w:firstLine="640" w:firstLineChars="200"/>
        <w:rPr>
          <w:rFonts w:ascii="仿宋" w:eastAsia="仿宋"/>
          <w:sz w:val="32"/>
          <w:szCs w:val="32"/>
        </w:rPr>
      </w:pPr>
      <w:r>
        <w:rPr>
          <w:rFonts w:hint="eastAsia" w:ascii="仿宋" w:hAnsi="仿宋" w:eastAsia="仿宋" w:cs="仿宋"/>
          <w:sz w:val="32"/>
          <w:szCs w:val="32"/>
        </w:rPr>
        <w:t>2.申报单位需提供相关认定证书、双方项目合作协议书，并且以企业为主在兰实施。</w:t>
      </w:r>
    </w:p>
    <w:p>
      <w:pPr>
        <w:keepNext w:val="0"/>
        <w:keepLines w:val="0"/>
        <w:pageBreakBefore w:val="0"/>
        <w:kinsoku/>
        <w:wordWrap/>
        <w:overflowPunct/>
        <w:topLinePunct w:val="0"/>
        <w:autoSpaceDE/>
        <w:autoSpaceDN/>
        <w:bidi w:val="0"/>
        <w:adjustRightInd/>
        <w:spacing w:line="560" w:lineRule="exact"/>
        <w:jc w:val="both"/>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05188"/>
    <w:rsid w:val="01765497"/>
    <w:rsid w:val="01E2097A"/>
    <w:rsid w:val="01E21177"/>
    <w:rsid w:val="01E52040"/>
    <w:rsid w:val="01E82998"/>
    <w:rsid w:val="022F408A"/>
    <w:rsid w:val="02697CCB"/>
    <w:rsid w:val="02A12AA1"/>
    <w:rsid w:val="02A65D7E"/>
    <w:rsid w:val="02D03DF0"/>
    <w:rsid w:val="02D50F22"/>
    <w:rsid w:val="02E32058"/>
    <w:rsid w:val="03301DAD"/>
    <w:rsid w:val="033A1A28"/>
    <w:rsid w:val="036469AE"/>
    <w:rsid w:val="037F4860"/>
    <w:rsid w:val="039E6424"/>
    <w:rsid w:val="03B43C51"/>
    <w:rsid w:val="04842682"/>
    <w:rsid w:val="049855C2"/>
    <w:rsid w:val="04BE07D2"/>
    <w:rsid w:val="052F5C22"/>
    <w:rsid w:val="0587393A"/>
    <w:rsid w:val="05A04FF2"/>
    <w:rsid w:val="06267AA0"/>
    <w:rsid w:val="067132CB"/>
    <w:rsid w:val="06736935"/>
    <w:rsid w:val="06A93FCF"/>
    <w:rsid w:val="06D61A84"/>
    <w:rsid w:val="0703766E"/>
    <w:rsid w:val="07044BAE"/>
    <w:rsid w:val="07147F00"/>
    <w:rsid w:val="077A75F8"/>
    <w:rsid w:val="07900BA2"/>
    <w:rsid w:val="07A44854"/>
    <w:rsid w:val="07F1269F"/>
    <w:rsid w:val="08F11C71"/>
    <w:rsid w:val="091B4D7E"/>
    <w:rsid w:val="091C4088"/>
    <w:rsid w:val="09236D7C"/>
    <w:rsid w:val="09272F29"/>
    <w:rsid w:val="095A2223"/>
    <w:rsid w:val="095A61FD"/>
    <w:rsid w:val="09E75BD4"/>
    <w:rsid w:val="0A581D43"/>
    <w:rsid w:val="0ABB1E48"/>
    <w:rsid w:val="0AD62BFA"/>
    <w:rsid w:val="0B1247B0"/>
    <w:rsid w:val="0B3219D0"/>
    <w:rsid w:val="0B373346"/>
    <w:rsid w:val="0B8A1F59"/>
    <w:rsid w:val="0BBE40E6"/>
    <w:rsid w:val="0BC43B2A"/>
    <w:rsid w:val="0BED4022"/>
    <w:rsid w:val="0C32468D"/>
    <w:rsid w:val="0C4F62D7"/>
    <w:rsid w:val="0CEA43CF"/>
    <w:rsid w:val="0CFE6370"/>
    <w:rsid w:val="0D1D0E9E"/>
    <w:rsid w:val="0D8C2E08"/>
    <w:rsid w:val="0DA456F5"/>
    <w:rsid w:val="0DBF4895"/>
    <w:rsid w:val="0E2871DB"/>
    <w:rsid w:val="0E60372D"/>
    <w:rsid w:val="0E797468"/>
    <w:rsid w:val="0ED47F0E"/>
    <w:rsid w:val="0F124732"/>
    <w:rsid w:val="0F1C0C77"/>
    <w:rsid w:val="0F1F7529"/>
    <w:rsid w:val="0F621922"/>
    <w:rsid w:val="0F8855E2"/>
    <w:rsid w:val="0FE36950"/>
    <w:rsid w:val="101B61C8"/>
    <w:rsid w:val="10493E31"/>
    <w:rsid w:val="1062556C"/>
    <w:rsid w:val="10697185"/>
    <w:rsid w:val="108E465A"/>
    <w:rsid w:val="109D6EDE"/>
    <w:rsid w:val="11471E99"/>
    <w:rsid w:val="115E7493"/>
    <w:rsid w:val="11967A11"/>
    <w:rsid w:val="12152CDF"/>
    <w:rsid w:val="124C52F4"/>
    <w:rsid w:val="126663E4"/>
    <w:rsid w:val="12746225"/>
    <w:rsid w:val="12FE4865"/>
    <w:rsid w:val="1311538E"/>
    <w:rsid w:val="1328725D"/>
    <w:rsid w:val="13371120"/>
    <w:rsid w:val="133C7ED3"/>
    <w:rsid w:val="1351251C"/>
    <w:rsid w:val="13A705B1"/>
    <w:rsid w:val="13AC0473"/>
    <w:rsid w:val="13C3064D"/>
    <w:rsid w:val="14750C6A"/>
    <w:rsid w:val="14EF47FE"/>
    <w:rsid w:val="150A5456"/>
    <w:rsid w:val="154533CC"/>
    <w:rsid w:val="15520976"/>
    <w:rsid w:val="1585120D"/>
    <w:rsid w:val="158E21AC"/>
    <w:rsid w:val="15B17645"/>
    <w:rsid w:val="15B62B6E"/>
    <w:rsid w:val="15C51E7F"/>
    <w:rsid w:val="15CD0936"/>
    <w:rsid w:val="15EE2884"/>
    <w:rsid w:val="15F919F7"/>
    <w:rsid w:val="16236EDA"/>
    <w:rsid w:val="16322FD4"/>
    <w:rsid w:val="164F4CB7"/>
    <w:rsid w:val="17117C16"/>
    <w:rsid w:val="172519C9"/>
    <w:rsid w:val="17321408"/>
    <w:rsid w:val="17BF4E65"/>
    <w:rsid w:val="192001B2"/>
    <w:rsid w:val="19467482"/>
    <w:rsid w:val="19475C64"/>
    <w:rsid w:val="19795120"/>
    <w:rsid w:val="197C1F36"/>
    <w:rsid w:val="1ABC6209"/>
    <w:rsid w:val="1AC112D1"/>
    <w:rsid w:val="1ADE3FEA"/>
    <w:rsid w:val="1AE65216"/>
    <w:rsid w:val="1B903A06"/>
    <w:rsid w:val="1BA30C41"/>
    <w:rsid w:val="1BDB163F"/>
    <w:rsid w:val="1BF75473"/>
    <w:rsid w:val="1C2B570E"/>
    <w:rsid w:val="1C5E5253"/>
    <w:rsid w:val="1CCC3320"/>
    <w:rsid w:val="1CD41F40"/>
    <w:rsid w:val="1CEE61FB"/>
    <w:rsid w:val="1CFF3DAC"/>
    <w:rsid w:val="1CFF4BC2"/>
    <w:rsid w:val="1D1917F4"/>
    <w:rsid w:val="1D36218B"/>
    <w:rsid w:val="1D44553E"/>
    <w:rsid w:val="1D662EAD"/>
    <w:rsid w:val="1D6C670C"/>
    <w:rsid w:val="1DCE42F5"/>
    <w:rsid w:val="1E0A6F13"/>
    <w:rsid w:val="1E803CA9"/>
    <w:rsid w:val="1EA414D8"/>
    <w:rsid w:val="1EC958A4"/>
    <w:rsid w:val="1EF80DF5"/>
    <w:rsid w:val="1F7E26CD"/>
    <w:rsid w:val="1F8E5D21"/>
    <w:rsid w:val="1FE35120"/>
    <w:rsid w:val="1FF13B44"/>
    <w:rsid w:val="1FFE6D9B"/>
    <w:rsid w:val="1FFF338F"/>
    <w:rsid w:val="20283666"/>
    <w:rsid w:val="204D5AF0"/>
    <w:rsid w:val="20AC66C7"/>
    <w:rsid w:val="20AF062F"/>
    <w:rsid w:val="20F06C38"/>
    <w:rsid w:val="21651B4C"/>
    <w:rsid w:val="21684C00"/>
    <w:rsid w:val="219639B4"/>
    <w:rsid w:val="21EF3738"/>
    <w:rsid w:val="22960AC9"/>
    <w:rsid w:val="22D446E9"/>
    <w:rsid w:val="230B36D5"/>
    <w:rsid w:val="235E2C41"/>
    <w:rsid w:val="23D176C3"/>
    <w:rsid w:val="240562FE"/>
    <w:rsid w:val="24E5354A"/>
    <w:rsid w:val="25B773FA"/>
    <w:rsid w:val="25CA0040"/>
    <w:rsid w:val="26125366"/>
    <w:rsid w:val="265E4133"/>
    <w:rsid w:val="26A17525"/>
    <w:rsid w:val="26C06C4A"/>
    <w:rsid w:val="26F7206A"/>
    <w:rsid w:val="271728CA"/>
    <w:rsid w:val="27612F43"/>
    <w:rsid w:val="278C69C5"/>
    <w:rsid w:val="279264E0"/>
    <w:rsid w:val="27E477E3"/>
    <w:rsid w:val="27ED435B"/>
    <w:rsid w:val="2807413D"/>
    <w:rsid w:val="28097F5D"/>
    <w:rsid w:val="283310A7"/>
    <w:rsid w:val="286729BA"/>
    <w:rsid w:val="28673C8D"/>
    <w:rsid w:val="286B7003"/>
    <w:rsid w:val="28D37286"/>
    <w:rsid w:val="29896BEE"/>
    <w:rsid w:val="29E4723B"/>
    <w:rsid w:val="2A5D2652"/>
    <w:rsid w:val="2A621972"/>
    <w:rsid w:val="2A983CF4"/>
    <w:rsid w:val="2AC423A9"/>
    <w:rsid w:val="2AFC669C"/>
    <w:rsid w:val="2B0472FF"/>
    <w:rsid w:val="2B0707FD"/>
    <w:rsid w:val="2B136329"/>
    <w:rsid w:val="2B7A3732"/>
    <w:rsid w:val="2B9231C3"/>
    <w:rsid w:val="2B9B5CD4"/>
    <w:rsid w:val="2BF066FA"/>
    <w:rsid w:val="2C0B5F04"/>
    <w:rsid w:val="2C5133E7"/>
    <w:rsid w:val="2C664994"/>
    <w:rsid w:val="2C720D92"/>
    <w:rsid w:val="2C8536AE"/>
    <w:rsid w:val="2CB935FC"/>
    <w:rsid w:val="2CC85BA7"/>
    <w:rsid w:val="2CCC1FED"/>
    <w:rsid w:val="2CD46FB1"/>
    <w:rsid w:val="2D0A277F"/>
    <w:rsid w:val="2D4A205A"/>
    <w:rsid w:val="2D8A4C2F"/>
    <w:rsid w:val="2DA76682"/>
    <w:rsid w:val="2DDE575F"/>
    <w:rsid w:val="2DFE1DA9"/>
    <w:rsid w:val="2EC4349B"/>
    <w:rsid w:val="2EC7421A"/>
    <w:rsid w:val="2F736F8F"/>
    <w:rsid w:val="2FC1334D"/>
    <w:rsid w:val="30176419"/>
    <w:rsid w:val="302878CD"/>
    <w:rsid w:val="302D1836"/>
    <w:rsid w:val="304605D8"/>
    <w:rsid w:val="30737CD9"/>
    <w:rsid w:val="30AC13BD"/>
    <w:rsid w:val="30E600F6"/>
    <w:rsid w:val="31796F44"/>
    <w:rsid w:val="3207618C"/>
    <w:rsid w:val="3218430E"/>
    <w:rsid w:val="321E6CB1"/>
    <w:rsid w:val="32265B80"/>
    <w:rsid w:val="32AF4A49"/>
    <w:rsid w:val="32B65623"/>
    <w:rsid w:val="330C5BEA"/>
    <w:rsid w:val="33946754"/>
    <w:rsid w:val="3406573B"/>
    <w:rsid w:val="346A6FE9"/>
    <w:rsid w:val="34747316"/>
    <w:rsid w:val="354D54F9"/>
    <w:rsid w:val="361E7AFA"/>
    <w:rsid w:val="36747F95"/>
    <w:rsid w:val="368F064C"/>
    <w:rsid w:val="36FC4475"/>
    <w:rsid w:val="377D0035"/>
    <w:rsid w:val="3820576B"/>
    <w:rsid w:val="3868046A"/>
    <w:rsid w:val="38926C1F"/>
    <w:rsid w:val="38CD3EEF"/>
    <w:rsid w:val="38DA4BB1"/>
    <w:rsid w:val="395F0F9E"/>
    <w:rsid w:val="39644C16"/>
    <w:rsid w:val="39796067"/>
    <w:rsid w:val="399C3D01"/>
    <w:rsid w:val="39E22285"/>
    <w:rsid w:val="3A51059D"/>
    <w:rsid w:val="3A627A6D"/>
    <w:rsid w:val="3AA83240"/>
    <w:rsid w:val="3AC506BC"/>
    <w:rsid w:val="3AC875F9"/>
    <w:rsid w:val="3B0248D3"/>
    <w:rsid w:val="3B1525E7"/>
    <w:rsid w:val="3B4C14E1"/>
    <w:rsid w:val="3B7278B2"/>
    <w:rsid w:val="3B953D71"/>
    <w:rsid w:val="3C282958"/>
    <w:rsid w:val="3C595EC3"/>
    <w:rsid w:val="3C9D2276"/>
    <w:rsid w:val="3CA2112D"/>
    <w:rsid w:val="3CBB549A"/>
    <w:rsid w:val="3CF4613C"/>
    <w:rsid w:val="3D04590B"/>
    <w:rsid w:val="3D70334A"/>
    <w:rsid w:val="3D9C22F3"/>
    <w:rsid w:val="3DF61FDA"/>
    <w:rsid w:val="3E546BD3"/>
    <w:rsid w:val="3E6429F8"/>
    <w:rsid w:val="3E8B50FC"/>
    <w:rsid w:val="3EEA340A"/>
    <w:rsid w:val="3EF076A3"/>
    <w:rsid w:val="3F2018F0"/>
    <w:rsid w:val="3F972096"/>
    <w:rsid w:val="3FB8394B"/>
    <w:rsid w:val="3FCE425D"/>
    <w:rsid w:val="4013102B"/>
    <w:rsid w:val="410D3304"/>
    <w:rsid w:val="41415CA2"/>
    <w:rsid w:val="417024BE"/>
    <w:rsid w:val="421673D7"/>
    <w:rsid w:val="423C52B0"/>
    <w:rsid w:val="427E0B56"/>
    <w:rsid w:val="429744F5"/>
    <w:rsid w:val="429D762F"/>
    <w:rsid w:val="42A35F74"/>
    <w:rsid w:val="42B37BB0"/>
    <w:rsid w:val="430864BC"/>
    <w:rsid w:val="440631CB"/>
    <w:rsid w:val="44212E68"/>
    <w:rsid w:val="44395A23"/>
    <w:rsid w:val="447347D7"/>
    <w:rsid w:val="448D36D7"/>
    <w:rsid w:val="449A3F1E"/>
    <w:rsid w:val="44BE4E88"/>
    <w:rsid w:val="44F17DB8"/>
    <w:rsid w:val="457D2B6F"/>
    <w:rsid w:val="459272C8"/>
    <w:rsid w:val="45F56009"/>
    <w:rsid w:val="4625648B"/>
    <w:rsid w:val="463D56CA"/>
    <w:rsid w:val="464E4972"/>
    <w:rsid w:val="4656607B"/>
    <w:rsid w:val="465A00B2"/>
    <w:rsid w:val="46600AA7"/>
    <w:rsid w:val="468D6137"/>
    <w:rsid w:val="46C228F0"/>
    <w:rsid w:val="47012285"/>
    <w:rsid w:val="477F45D9"/>
    <w:rsid w:val="47D64A5B"/>
    <w:rsid w:val="48020993"/>
    <w:rsid w:val="481531D1"/>
    <w:rsid w:val="48256E5A"/>
    <w:rsid w:val="488149E1"/>
    <w:rsid w:val="48D1201D"/>
    <w:rsid w:val="491E1EF3"/>
    <w:rsid w:val="499F20F6"/>
    <w:rsid w:val="49AF76C0"/>
    <w:rsid w:val="49B70500"/>
    <w:rsid w:val="4A0708D0"/>
    <w:rsid w:val="4A285F30"/>
    <w:rsid w:val="4A714B8B"/>
    <w:rsid w:val="4AEC1F75"/>
    <w:rsid w:val="4B0231EE"/>
    <w:rsid w:val="4B106BA8"/>
    <w:rsid w:val="4BA92560"/>
    <w:rsid w:val="4BBA26A5"/>
    <w:rsid w:val="4C0C706E"/>
    <w:rsid w:val="4C2119B9"/>
    <w:rsid w:val="4C290392"/>
    <w:rsid w:val="4C2F7418"/>
    <w:rsid w:val="4CA06D83"/>
    <w:rsid w:val="4D2137D1"/>
    <w:rsid w:val="4D526FFA"/>
    <w:rsid w:val="4D5B1061"/>
    <w:rsid w:val="4D6B289D"/>
    <w:rsid w:val="4D931679"/>
    <w:rsid w:val="4DC26243"/>
    <w:rsid w:val="4E102D7C"/>
    <w:rsid w:val="4E6C1BDD"/>
    <w:rsid w:val="4E79458B"/>
    <w:rsid w:val="4E9636D2"/>
    <w:rsid w:val="4EB41B7C"/>
    <w:rsid w:val="4EFF79CF"/>
    <w:rsid w:val="4F430AE5"/>
    <w:rsid w:val="4F6F7695"/>
    <w:rsid w:val="4F9669D9"/>
    <w:rsid w:val="4FF7214D"/>
    <w:rsid w:val="508F53FC"/>
    <w:rsid w:val="50B75115"/>
    <w:rsid w:val="513678C8"/>
    <w:rsid w:val="5175001D"/>
    <w:rsid w:val="51EF60C5"/>
    <w:rsid w:val="52295994"/>
    <w:rsid w:val="522E2DA8"/>
    <w:rsid w:val="52391EF4"/>
    <w:rsid w:val="526E4F45"/>
    <w:rsid w:val="52D349D9"/>
    <w:rsid w:val="52DB2FAF"/>
    <w:rsid w:val="52E62328"/>
    <w:rsid w:val="531B0692"/>
    <w:rsid w:val="539D7755"/>
    <w:rsid w:val="53E72AA9"/>
    <w:rsid w:val="55867295"/>
    <w:rsid w:val="55A83BF1"/>
    <w:rsid w:val="55D32F49"/>
    <w:rsid w:val="56491635"/>
    <w:rsid w:val="568E174D"/>
    <w:rsid w:val="56B173DE"/>
    <w:rsid w:val="56BB2F1F"/>
    <w:rsid w:val="56E24472"/>
    <w:rsid w:val="57451776"/>
    <w:rsid w:val="57802E3B"/>
    <w:rsid w:val="578E3122"/>
    <w:rsid w:val="579F6760"/>
    <w:rsid w:val="57EB724D"/>
    <w:rsid w:val="58246DDC"/>
    <w:rsid w:val="589308C3"/>
    <w:rsid w:val="58CD3339"/>
    <w:rsid w:val="58CD5590"/>
    <w:rsid w:val="58D233D5"/>
    <w:rsid w:val="58D401EC"/>
    <w:rsid w:val="58D83B2A"/>
    <w:rsid w:val="58DE18ED"/>
    <w:rsid w:val="590A0996"/>
    <w:rsid w:val="590A6C70"/>
    <w:rsid w:val="59262716"/>
    <w:rsid w:val="594D16AF"/>
    <w:rsid w:val="596C1E2C"/>
    <w:rsid w:val="599B447E"/>
    <w:rsid w:val="59C40DCD"/>
    <w:rsid w:val="5A86124A"/>
    <w:rsid w:val="5AA37280"/>
    <w:rsid w:val="5AF04A6A"/>
    <w:rsid w:val="5B6F09FD"/>
    <w:rsid w:val="5B9438F7"/>
    <w:rsid w:val="5BE02E4B"/>
    <w:rsid w:val="5BEB78C4"/>
    <w:rsid w:val="5C2437DD"/>
    <w:rsid w:val="5C305990"/>
    <w:rsid w:val="5C5A1EF9"/>
    <w:rsid w:val="5C6A0F51"/>
    <w:rsid w:val="5CAF6A35"/>
    <w:rsid w:val="5CBA4966"/>
    <w:rsid w:val="5CD4582F"/>
    <w:rsid w:val="5CF67861"/>
    <w:rsid w:val="5D5F44FE"/>
    <w:rsid w:val="5EC62E98"/>
    <w:rsid w:val="5EFB2D28"/>
    <w:rsid w:val="5F271D5C"/>
    <w:rsid w:val="5F351D16"/>
    <w:rsid w:val="5F614B05"/>
    <w:rsid w:val="5FC736E8"/>
    <w:rsid w:val="602C2230"/>
    <w:rsid w:val="60651E19"/>
    <w:rsid w:val="60752030"/>
    <w:rsid w:val="60795364"/>
    <w:rsid w:val="60811106"/>
    <w:rsid w:val="60EC21D9"/>
    <w:rsid w:val="611E34F0"/>
    <w:rsid w:val="619A7244"/>
    <w:rsid w:val="61BE4809"/>
    <w:rsid w:val="61C72022"/>
    <w:rsid w:val="61D263D3"/>
    <w:rsid w:val="620402B2"/>
    <w:rsid w:val="622F564E"/>
    <w:rsid w:val="6251450D"/>
    <w:rsid w:val="62A5298D"/>
    <w:rsid w:val="62C1545B"/>
    <w:rsid w:val="630D372D"/>
    <w:rsid w:val="634C31C3"/>
    <w:rsid w:val="64224662"/>
    <w:rsid w:val="643C6C6A"/>
    <w:rsid w:val="64720908"/>
    <w:rsid w:val="64BC5674"/>
    <w:rsid w:val="65073916"/>
    <w:rsid w:val="651015CF"/>
    <w:rsid w:val="651D4F65"/>
    <w:rsid w:val="652C2478"/>
    <w:rsid w:val="654B61BC"/>
    <w:rsid w:val="65921FD0"/>
    <w:rsid w:val="65B54AD0"/>
    <w:rsid w:val="65BC2312"/>
    <w:rsid w:val="65C91470"/>
    <w:rsid w:val="66016024"/>
    <w:rsid w:val="661A6D32"/>
    <w:rsid w:val="662767D8"/>
    <w:rsid w:val="667A3A39"/>
    <w:rsid w:val="67DA5801"/>
    <w:rsid w:val="67E615B1"/>
    <w:rsid w:val="68B73941"/>
    <w:rsid w:val="68E30733"/>
    <w:rsid w:val="6955450D"/>
    <w:rsid w:val="697D6CD1"/>
    <w:rsid w:val="69BE6BDD"/>
    <w:rsid w:val="69C44761"/>
    <w:rsid w:val="69F74853"/>
    <w:rsid w:val="6A0D5320"/>
    <w:rsid w:val="6A2B689B"/>
    <w:rsid w:val="6AAE650E"/>
    <w:rsid w:val="6ABB502C"/>
    <w:rsid w:val="6AED212F"/>
    <w:rsid w:val="6AF975BF"/>
    <w:rsid w:val="6B0A1B57"/>
    <w:rsid w:val="6B2C150B"/>
    <w:rsid w:val="6B632E9E"/>
    <w:rsid w:val="6B680D6F"/>
    <w:rsid w:val="6B9B3CE2"/>
    <w:rsid w:val="6BC16542"/>
    <w:rsid w:val="6BC62ED0"/>
    <w:rsid w:val="6BDD7FD4"/>
    <w:rsid w:val="6BF16454"/>
    <w:rsid w:val="6BF72976"/>
    <w:rsid w:val="6C3E3084"/>
    <w:rsid w:val="6C8A5203"/>
    <w:rsid w:val="6D2824B7"/>
    <w:rsid w:val="6D381DBE"/>
    <w:rsid w:val="6D4B0B1D"/>
    <w:rsid w:val="6D80727B"/>
    <w:rsid w:val="6D860349"/>
    <w:rsid w:val="6DBC74B6"/>
    <w:rsid w:val="6DE85BD4"/>
    <w:rsid w:val="6E0C27AA"/>
    <w:rsid w:val="6E387431"/>
    <w:rsid w:val="6E404694"/>
    <w:rsid w:val="6E427E35"/>
    <w:rsid w:val="6EEC5386"/>
    <w:rsid w:val="6F1118AB"/>
    <w:rsid w:val="6F1E0862"/>
    <w:rsid w:val="6F377DD0"/>
    <w:rsid w:val="6F4C653D"/>
    <w:rsid w:val="6FAF2C6E"/>
    <w:rsid w:val="6FB463D8"/>
    <w:rsid w:val="6FBA0456"/>
    <w:rsid w:val="6FBB7AA5"/>
    <w:rsid w:val="6FFE472E"/>
    <w:rsid w:val="702B5E11"/>
    <w:rsid w:val="704F6560"/>
    <w:rsid w:val="708068F4"/>
    <w:rsid w:val="70C62FC7"/>
    <w:rsid w:val="70CD1E91"/>
    <w:rsid w:val="71002EC5"/>
    <w:rsid w:val="71490F64"/>
    <w:rsid w:val="71AB188F"/>
    <w:rsid w:val="71E30778"/>
    <w:rsid w:val="720A3462"/>
    <w:rsid w:val="726A7F76"/>
    <w:rsid w:val="72D46D6A"/>
    <w:rsid w:val="73091541"/>
    <w:rsid w:val="73107455"/>
    <w:rsid w:val="731B4F9D"/>
    <w:rsid w:val="73292EA0"/>
    <w:rsid w:val="73293107"/>
    <w:rsid w:val="73733BB1"/>
    <w:rsid w:val="73B51D8E"/>
    <w:rsid w:val="742A3AED"/>
    <w:rsid w:val="7502641E"/>
    <w:rsid w:val="75031D73"/>
    <w:rsid w:val="750411FD"/>
    <w:rsid w:val="751A0C6B"/>
    <w:rsid w:val="75207843"/>
    <w:rsid w:val="752F6FE8"/>
    <w:rsid w:val="754D673E"/>
    <w:rsid w:val="75A64869"/>
    <w:rsid w:val="75CC4925"/>
    <w:rsid w:val="761328F9"/>
    <w:rsid w:val="76206F07"/>
    <w:rsid w:val="7638760E"/>
    <w:rsid w:val="765A4E77"/>
    <w:rsid w:val="76655490"/>
    <w:rsid w:val="76993F69"/>
    <w:rsid w:val="76A371BD"/>
    <w:rsid w:val="76E039CF"/>
    <w:rsid w:val="76F44685"/>
    <w:rsid w:val="779F4754"/>
    <w:rsid w:val="77A7381C"/>
    <w:rsid w:val="77B5186E"/>
    <w:rsid w:val="77BF1847"/>
    <w:rsid w:val="77DA0790"/>
    <w:rsid w:val="77E30437"/>
    <w:rsid w:val="78541DA5"/>
    <w:rsid w:val="7915072B"/>
    <w:rsid w:val="792A4449"/>
    <w:rsid w:val="79351BCF"/>
    <w:rsid w:val="793F572D"/>
    <w:rsid w:val="795653F5"/>
    <w:rsid w:val="797238F3"/>
    <w:rsid w:val="7A132F10"/>
    <w:rsid w:val="7A9E1C70"/>
    <w:rsid w:val="7B176B90"/>
    <w:rsid w:val="7B857440"/>
    <w:rsid w:val="7B934846"/>
    <w:rsid w:val="7BB222BD"/>
    <w:rsid w:val="7CA57DBF"/>
    <w:rsid w:val="7D112729"/>
    <w:rsid w:val="7D182C89"/>
    <w:rsid w:val="7D283B17"/>
    <w:rsid w:val="7D2E6B4D"/>
    <w:rsid w:val="7D4019BA"/>
    <w:rsid w:val="7D6072BA"/>
    <w:rsid w:val="7D664316"/>
    <w:rsid w:val="7D9F4541"/>
    <w:rsid w:val="7E3C5133"/>
    <w:rsid w:val="7E427069"/>
    <w:rsid w:val="7E7B48A7"/>
    <w:rsid w:val="7E8C7DC5"/>
    <w:rsid w:val="7EF924CA"/>
    <w:rsid w:val="7F7363F5"/>
    <w:rsid w:val="7F7B03FA"/>
    <w:rsid w:val="7F857577"/>
    <w:rsid w:val="7FA111F0"/>
    <w:rsid w:val="7FB1424F"/>
    <w:rsid w:val="7FB7330B"/>
    <w:rsid w:val="7FC923F3"/>
    <w:rsid w:val="7FD95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Emphasis"/>
    <w:basedOn w:val="8"/>
    <w:qFormat/>
    <w:uiPriority w:val="0"/>
    <w:rPr>
      <w:i/>
    </w:rPr>
  </w:style>
  <w:style w:type="character" w:styleId="12">
    <w:name w:val="HTML Definition"/>
    <w:basedOn w:val="8"/>
    <w:qFormat/>
    <w:uiPriority w:val="0"/>
    <w:rPr>
      <w:i/>
    </w:rPr>
  </w:style>
  <w:style w:type="character" w:styleId="13">
    <w:name w:val="HTML Acronym"/>
    <w:basedOn w:val="8"/>
    <w:qFormat/>
    <w:uiPriority w:val="0"/>
  </w:style>
  <w:style w:type="character" w:styleId="14">
    <w:name w:val="HTML Variable"/>
    <w:basedOn w:val="8"/>
    <w:qFormat/>
    <w:uiPriority w:val="0"/>
    <w:rPr>
      <w:i/>
    </w:rPr>
  </w:style>
  <w:style w:type="character" w:styleId="15">
    <w:name w:val="Hyperlink"/>
    <w:basedOn w:val="8"/>
    <w:qFormat/>
    <w:uiPriority w:val="0"/>
    <w:rPr>
      <w:color w:val="333333"/>
      <w:u w:val="none"/>
    </w:rPr>
  </w:style>
  <w:style w:type="character" w:styleId="16">
    <w:name w:val="HTML Code"/>
    <w:basedOn w:val="8"/>
    <w:qFormat/>
    <w:uiPriority w:val="0"/>
    <w:rPr>
      <w:rFonts w:ascii="Courier New" w:hAnsi="Courier New"/>
      <w:sz w:val="20"/>
    </w:rPr>
  </w:style>
  <w:style w:type="character" w:styleId="17">
    <w:name w:val="HTML Cite"/>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Alessia</cp:lastModifiedBy>
  <cp:lastPrinted>2020-05-28T06:37:00Z</cp:lastPrinted>
  <dcterms:modified xsi:type="dcterms:W3CDTF">2020-06-01T09:30:55Z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