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W w:w="5000" w:type="pct"/>
        <w:jc w:val="center"/>
        <w:tblCellSpacing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83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tblCellSpacing w:w="0" w:type="dxa"/>
          <w:jc w:val="center"/>
        </w:trPr>
        <w:tc>
          <w:tcPr>
            <w:tcW w:w="0" w:type="auto"/>
            <w:shd w:val="clear"/>
            <w:tcMar>
              <w:top w:w="450" w:type="dxa"/>
            </w:tcMar>
            <w:vAlign w:val="center"/>
          </w:tcPr>
          <w:p>
            <w:pPr>
              <w:keepNext w:val="0"/>
              <w:keepLines w:val="0"/>
              <w:widowControl/>
              <w:suppressLineNumbers w:val="0"/>
              <w:spacing w:line="750" w:lineRule="atLeast"/>
              <w:jc w:val="center"/>
              <w:rPr>
                <w:color w:val="982B27"/>
                <w:sz w:val="48"/>
                <w:szCs w:val="48"/>
              </w:rPr>
            </w:pPr>
            <w:r>
              <w:rPr>
                <w:rFonts w:ascii="宋体" w:hAnsi="宋体" w:eastAsia="宋体" w:cs="宋体"/>
                <w:b/>
                <w:bCs/>
                <w:color w:val="982B27"/>
                <w:kern w:val="0"/>
                <w:sz w:val="48"/>
                <w:szCs w:val="48"/>
                <w:lang w:val="en-US" w:eastAsia="zh-CN" w:bidi="ar"/>
              </w:rPr>
              <w:t>2021年国家自然科学基金申报通知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51" w:hRule="atLeast"/>
          <w:tblCellSpacing w:w="0" w:type="dxa"/>
          <w:jc w:val="center"/>
        </w:trPr>
        <w:tc>
          <w:tcPr>
            <w:tcW w:w="0" w:type="auto"/>
            <w:shd w:val="clear"/>
            <w:tcMar>
              <w:top w:w="150" w:type="dxa"/>
              <w:bottom w:w="150" w:type="dxa"/>
            </w:tcMar>
            <w:vAlign w:val="center"/>
          </w:tcPr>
          <w:p>
            <w:pPr>
              <w:keepNext w:val="0"/>
              <w:keepLines w:val="0"/>
              <w:widowControl/>
              <w:suppressLineNumbers w:val="0"/>
            </w:pPr>
            <w:r>
              <w:rPr>
                <w:sz w:val="24"/>
                <w:szCs w:val="24"/>
              </w:rPr>
              <w:pict>
                <v:rect id="_x0000_i1025" o:spt="1" style="height:1.5pt;width:432pt;" fillcolor="#A0A0A0" filled="t" stroked="f" coordsize="21600,21600" o:hr="t" o:hrstd="t" o:hralign="center">
                  <v:path/>
                  <v:fill on="t" focussize="0,0"/>
                  <v:stroke on="f"/>
                  <v:imagedata o:title=""/>
                  <o:lock v:ext="edit"/>
                  <w10:wrap type="none"/>
                  <w10:anchorlock/>
                </v:rect>
              </w:pic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75" w:hRule="atLeast"/>
          <w:tblCellSpacing w:w="0" w:type="dxa"/>
          <w:jc w:val="center"/>
        </w:trPr>
        <w:tc>
          <w:tcPr>
            <w:tcW w:w="0" w:type="auto"/>
            <w:shd w:val="clear"/>
            <w:vAlign w:val="center"/>
          </w:tcPr>
          <w:p>
            <w:pPr>
              <w:keepNext w:val="0"/>
              <w:keepLines w:val="0"/>
              <w:widowControl/>
              <w:suppressLineNumbers w:val="0"/>
              <w:jc w:val="center"/>
              <w:rPr>
                <w:color w:val="666666"/>
                <w:sz w:val="19"/>
                <w:szCs w:val="19"/>
              </w:rPr>
            </w:pPr>
            <w:r>
              <w:rPr>
                <w:rFonts w:ascii="宋体" w:hAnsi="宋体" w:eastAsia="宋体" w:cs="宋体"/>
                <w:b/>
                <w:bCs/>
                <w:color w:val="666666"/>
                <w:kern w:val="0"/>
                <w:sz w:val="19"/>
                <w:szCs w:val="19"/>
                <w:lang w:val="en-US" w:eastAsia="zh-CN" w:bidi="ar"/>
              </w:rPr>
              <w:t>信息来源：</w:t>
            </w:r>
            <w:r>
              <w:rPr>
                <w:rFonts w:ascii="宋体" w:hAnsi="宋体" w:eastAsia="宋体" w:cs="宋体"/>
                <w:color w:val="666666"/>
                <w:kern w:val="0"/>
                <w:sz w:val="19"/>
                <w:szCs w:val="19"/>
                <w:lang w:val="en-US" w:eastAsia="zh-CN" w:bidi="ar"/>
              </w:rPr>
              <w:t> 科技处      </w:t>
            </w:r>
            <w:r>
              <w:rPr>
                <w:rFonts w:ascii="宋体" w:hAnsi="宋体" w:eastAsia="宋体" w:cs="宋体"/>
                <w:b/>
                <w:bCs/>
                <w:color w:val="666666"/>
                <w:kern w:val="0"/>
                <w:sz w:val="19"/>
                <w:szCs w:val="19"/>
                <w:lang w:val="en-US" w:eastAsia="zh-CN" w:bidi="ar"/>
              </w:rPr>
              <w:t>发布时间：</w:t>
            </w:r>
            <w:r>
              <w:rPr>
                <w:rFonts w:ascii="宋体" w:hAnsi="宋体" w:eastAsia="宋体" w:cs="宋体"/>
                <w:color w:val="666666"/>
                <w:kern w:val="0"/>
                <w:sz w:val="19"/>
                <w:szCs w:val="19"/>
                <w:lang w:val="en-US" w:eastAsia="zh-CN" w:bidi="ar"/>
              </w:rPr>
              <w:t>2021-01-16 16:52:55     </w:t>
            </w:r>
            <w:r>
              <w:rPr>
                <w:rFonts w:ascii="宋体" w:hAnsi="宋体" w:eastAsia="宋体" w:cs="宋体"/>
                <w:b/>
                <w:bCs/>
                <w:color w:val="666666"/>
                <w:kern w:val="0"/>
                <w:sz w:val="19"/>
                <w:szCs w:val="19"/>
                <w:lang w:val="en-US" w:eastAsia="zh-CN" w:bidi="ar"/>
              </w:rPr>
              <w:t>浏览次数：</w:t>
            </w:r>
            <w:r>
              <w:rPr>
                <w:rFonts w:ascii="宋体" w:hAnsi="宋体" w:eastAsia="宋体" w:cs="宋体"/>
                <w:color w:val="666666"/>
                <w:kern w:val="0"/>
                <w:sz w:val="19"/>
                <w:szCs w:val="19"/>
                <w:lang w:val="en-US" w:eastAsia="zh-CN" w:bidi="ar"/>
              </w:rPr>
              <w:t>432</w:t>
            </w:r>
          </w:p>
        </w:tc>
      </w:tr>
    </w:tbl>
    <w:p>
      <w:pPr>
        <w:rPr>
          <w:vanish/>
          <w:sz w:val="24"/>
          <w:szCs w:val="24"/>
        </w:rPr>
      </w:pPr>
    </w:p>
    <w:tbl>
      <w:tblPr>
        <w:tblW w:w="0" w:type="auto"/>
        <w:tblCellSpacing w:w="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83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tblCellSpacing w:w="0" w:type="dxa"/>
        </w:trPr>
        <w:tc>
          <w:tcPr>
            <w:tcW w:w="0" w:type="auto"/>
            <w:shd w:val="clear"/>
            <w:vAlign w:val="center"/>
          </w:tcPr>
          <w:p>
            <w:pPr>
              <w:keepNext w:val="0"/>
              <w:keepLines w:val="0"/>
              <w:widowControl/>
              <w:suppressLineNumbers w:val="0"/>
              <w:spacing w:after="240" w:afterAutospacing="0"/>
              <w:jc w:val="left"/>
            </w:pPr>
          </w:p>
          <w:p>
            <w:pPr>
              <w:pStyle w:val="2"/>
              <w:keepNext w:val="0"/>
              <w:keepLines w:val="0"/>
              <w:widowControl/>
              <w:suppressLineNumbers w:val="0"/>
            </w:pPr>
            <w:r>
              <w:rPr>
                <w:rFonts w:hint="eastAsia" w:ascii="宋体" w:hAnsi="宋体" w:eastAsia="宋体" w:cs="宋体"/>
                <w:sz w:val="28"/>
                <w:szCs w:val="28"/>
              </w:rPr>
              <w:t>各科（室）、研究所（室）：</w:t>
            </w:r>
            <w:bookmarkStart w:id="0" w:name="_GoBack"/>
            <w:bookmarkEnd w:id="0"/>
          </w:p>
          <w:p>
            <w:pPr>
              <w:pStyle w:val="2"/>
              <w:keepNext w:val="0"/>
              <w:keepLines w:val="0"/>
              <w:widowControl/>
              <w:suppressLineNumbers w:val="0"/>
              <w:spacing w:line="360" w:lineRule="atLeast"/>
              <w:ind w:left="0" w:firstLine="555"/>
            </w:pPr>
            <w:r>
              <w:rPr>
                <w:rFonts w:hint="eastAsia" w:ascii="宋体" w:hAnsi="宋体" w:eastAsia="宋体" w:cs="宋体"/>
                <w:sz w:val="28"/>
                <w:szCs w:val="28"/>
              </w:rPr>
              <w:t>根据国家自然科学基金委员会《关于2021年度国家自然科学基金项目申请与结题等有关事项的通告》的精神，为做好我院2021年国家自然科学基金项目申报工作，现将有关事宜通知如下：</w:t>
            </w:r>
          </w:p>
          <w:p>
            <w:pPr>
              <w:pStyle w:val="2"/>
              <w:keepNext w:val="0"/>
              <w:keepLines w:val="0"/>
              <w:widowControl/>
              <w:suppressLineNumbers w:val="0"/>
              <w:spacing w:line="360" w:lineRule="atLeast"/>
              <w:ind w:left="0" w:firstLine="555"/>
            </w:pPr>
            <w:r>
              <w:rPr>
                <w:rFonts w:hint="eastAsia" w:ascii="宋体" w:hAnsi="宋体" w:eastAsia="宋体" w:cs="宋体"/>
                <w:sz w:val="28"/>
                <w:szCs w:val="28"/>
              </w:rPr>
              <w:t>一、本次集中接收申请的项目类型</w:t>
            </w:r>
          </w:p>
          <w:p>
            <w:pPr>
              <w:pStyle w:val="2"/>
              <w:keepNext w:val="0"/>
              <w:keepLines w:val="0"/>
              <w:widowControl/>
              <w:suppressLineNumbers w:val="0"/>
              <w:spacing w:line="360" w:lineRule="atLeast"/>
              <w:ind w:left="0" w:firstLine="555"/>
            </w:pPr>
            <w:r>
              <w:rPr>
                <w:rFonts w:hint="eastAsia" w:ascii="宋体" w:hAnsi="宋体" w:eastAsia="宋体" w:cs="宋体"/>
                <w:sz w:val="28"/>
                <w:szCs w:val="28"/>
              </w:rPr>
              <w:t>面上项目、重点项目、部分重大研究计划项目、青年科学基金项目、优秀青年科学基金项目、国家杰出青年科学基金项目、创新研究群体项目、基础科学中心项目、地区科学基金项目、部分联合基金项目、国家重大科研仪器研制项目（自由申请）、数学天元基金项目和重点国际（地区）合作研究项目等。</w:t>
            </w:r>
          </w:p>
          <w:p>
            <w:pPr>
              <w:pStyle w:val="2"/>
              <w:keepNext w:val="0"/>
              <w:keepLines w:val="0"/>
              <w:widowControl/>
              <w:suppressLineNumbers w:val="0"/>
              <w:spacing w:line="360" w:lineRule="atLeast"/>
              <w:ind w:left="0" w:firstLine="555"/>
            </w:pPr>
            <w:r>
              <w:rPr>
                <w:rFonts w:hint="eastAsia" w:ascii="宋体" w:hAnsi="宋体" w:eastAsia="宋体" w:cs="宋体"/>
                <w:sz w:val="28"/>
                <w:szCs w:val="28"/>
              </w:rPr>
              <w:t>二、申报基本流程</w:t>
            </w:r>
          </w:p>
          <w:p>
            <w:pPr>
              <w:pStyle w:val="2"/>
              <w:keepNext w:val="0"/>
              <w:keepLines w:val="0"/>
              <w:widowControl/>
              <w:suppressLineNumbers w:val="0"/>
              <w:spacing w:line="360" w:lineRule="atLeast"/>
              <w:ind w:left="0" w:firstLine="555"/>
            </w:pPr>
            <w:r>
              <w:rPr>
                <w:rFonts w:hint="eastAsia" w:ascii="宋体" w:hAnsi="宋体" w:eastAsia="宋体" w:cs="宋体"/>
                <w:sz w:val="28"/>
                <w:szCs w:val="28"/>
              </w:rPr>
              <w:t>1. 2021年度所有项目类型均采用“在线方式”申请项目，请申请人登陆科学基金网络信息系统（https://isisn.nsfc.gov.cn/egrantweb/），准确选择相应申请项目类型（含亚类说明和附注说明），按照相关要求在线填写申请书，并将申请书附件材料电子化上传。特别提醒将要求提供纸质原件的证明信、推荐信、承诺函、导师同意函、伦理证明等扫描上传至申请书附件。</w:t>
            </w:r>
          </w:p>
          <w:p>
            <w:pPr>
              <w:pStyle w:val="2"/>
              <w:keepNext w:val="0"/>
              <w:keepLines w:val="0"/>
              <w:widowControl/>
              <w:suppressLineNumbers w:val="0"/>
              <w:spacing w:line="360" w:lineRule="atLeast"/>
              <w:ind w:left="0" w:firstLine="555"/>
            </w:pPr>
            <w:r>
              <w:rPr>
                <w:rFonts w:hint="eastAsia" w:ascii="宋体" w:hAnsi="宋体" w:eastAsia="宋体" w:cs="宋体"/>
                <w:sz w:val="28"/>
                <w:szCs w:val="28"/>
              </w:rPr>
              <w:t>用户账号：</w:t>
            </w:r>
          </w:p>
          <w:p>
            <w:pPr>
              <w:pStyle w:val="2"/>
              <w:keepNext w:val="0"/>
              <w:keepLines w:val="0"/>
              <w:widowControl/>
              <w:suppressLineNumbers w:val="0"/>
              <w:spacing w:line="360" w:lineRule="atLeast"/>
              <w:ind w:left="0" w:firstLine="555"/>
            </w:pPr>
            <w:r>
              <w:rPr>
                <w:rFonts w:hint="eastAsia" w:ascii="宋体" w:hAnsi="宋体" w:eastAsia="宋体" w:cs="宋体"/>
                <w:sz w:val="28"/>
                <w:szCs w:val="28"/>
              </w:rPr>
              <w:t>①曾获资助的项目负责人、在线申请过项目的申请人，将依托单位修改为：兰州大学第二医院（在个人信息修改处修改单位即可）。</w:t>
            </w:r>
          </w:p>
          <w:p>
            <w:pPr>
              <w:pStyle w:val="2"/>
              <w:keepNext w:val="0"/>
              <w:keepLines w:val="0"/>
              <w:widowControl/>
              <w:suppressLineNumbers w:val="0"/>
              <w:spacing w:line="360" w:lineRule="atLeast"/>
              <w:ind w:left="0" w:firstLine="555"/>
            </w:pPr>
            <w:r>
              <w:rPr>
                <w:rFonts w:hint="eastAsia" w:ascii="宋体" w:hAnsi="宋体" w:eastAsia="宋体" w:cs="宋体"/>
                <w:sz w:val="28"/>
                <w:szCs w:val="28"/>
              </w:rPr>
              <w:t>②对于无系统账号的人员，请发送姓名+职称+电子邮箱至18189598477增设新账户。</w:t>
            </w:r>
          </w:p>
          <w:p>
            <w:pPr>
              <w:pStyle w:val="2"/>
              <w:keepNext w:val="0"/>
              <w:keepLines w:val="0"/>
              <w:widowControl/>
              <w:suppressLineNumbers w:val="0"/>
              <w:spacing w:line="360" w:lineRule="atLeast"/>
              <w:ind w:left="0" w:firstLine="555"/>
            </w:pPr>
            <w:r>
              <w:rPr>
                <w:rFonts w:hint="eastAsia" w:ascii="宋体" w:hAnsi="宋体" w:eastAsia="宋体" w:cs="宋体"/>
                <w:sz w:val="28"/>
                <w:szCs w:val="28"/>
              </w:rPr>
              <w:t>2.请申请者遵照《国家自然科学基金条例》、《2021年度国家自然科学基金项目指南》（以下简称《指南》）、《科研诚信须知》、《</w:t>
            </w:r>
            <w:r>
              <w:rPr>
                <w:b/>
                <w:bCs/>
                <w:color w:val="428BCA"/>
                <w:u w:val="none"/>
              </w:rPr>
              <w:fldChar w:fldCharType="begin"/>
            </w:r>
            <w:r>
              <w:rPr>
                <w:b/>
                <w:bCs/>
                <w:color w:val="428BCA"/>
                <w:u w:val="none"/>
              </w:rPr>
              <w:instrText xml:space="preserve"> HYPERLINK "http://isisn.nsfc.gov.cn/egrantres/template/project/rptcompletion/fund/%E9%A1%B9%E7%9B%AE%E8%B5%84%E9%87%91%E5%86%B3%E7%AE%97%E7%BC%96%E5%88%B6%E8%AF%B4%E6%98%8E.doc" </w:instrText>
            </w:r>
            <w:r>
              <w:rPr>
                <w:b/>
                <w:bCs/>
                <w:color w:val="428BCA"/>
                <w:u w:val="none"/>
              </w:rPr>
              <w:fldChar w:fldCharType="separate"/>
            </w:r>
            <w:r>
              <w:rPr>
                <w:rStyle w:val="6"/>
                <w:rFonts w:hint="eastAsia" w:ascii="宋体" w:hAnsi="宋体" w:eastAsia="宋体" w:cs="宋体"/>
                <w:b/>
                <w:bCs/>
                <w:color w:val="428BCA"/>
                <w:sz w:val="28"/>
                <w:szCs w:val="28"/>
                <w:u w:val="none"/>
              </w:rPr>
              <w:t>预算编报须知</w:t>
            </w:r>
            <w:r>
              <w:rPr>
                <w:b/>
                <w:bCs/>
                <w:color w:val="428BCA"/>
                <w:u w:val="none"/>
              </w:rPr>
              <w:fldChar w:fldCharType="end"/>
            </w:r>
            <w:r>
              <w:rPr>
                <w:rFonts w:hint="eastAsia" w:ascii="宋体" w:hAnsi="宋体" w:eastAsia="宋体" w:cs="宋体"/>
                <w:sz w:val="28"/>
                <w:szCs w:val="28"/>
              </w:rPr>
              <w:t>》和相应类型项目的有关管理办法，按撰写提纲要求填写申请书，并根据《兰州大学第二医院2021年度国家自然科学基金项目形式审查明细表》（附件1）逐项核对并签名确认。 </w:t>
            </w:r>
          </w:p>
          <w:p>
            <w:pPr>
              <w:pStyle w:val="2"/>
              <w:keepNext w:val="0"/>
              <w:keepLines w:val="0"/>
              <w:widowControl/>
              <w:suppressLineNumbers w:val="0"/>
              <w:spacing w:line="360" w:lineRule="atLeast"/>
              <w:ind w:left="0" w:firstLine="555"/>
            </w:pPr>
            <w:r>
              <w:rPr>
                <w:rFonts w:hint="eastAsia" w:ascii="宋体" w:hAnsi="宋体" w:eastAsia="宋体" w:cs="宋体"/>
                <w:sz w:val="28"/>
                <w:szCs w:val="28"/>
              </w:rPr>
              <w:t>3. 院内人员查重：所有项目申请书请于</w:t>
            </w:r>
            <w:r>
              <w:rPr>
                <w:rStyle w:val="5"/>
                <w:rFonts w:hint="eastAsia" w:ascii="宋体" w:hAnsi="宋体" w:eastAsia="宋体" w:cs="宋体"/>
                <w:sz w:val="28"/>
                <w:szCs w:val="28"/>
              </w:rPr>
              <w:t>2020年2月25日12:00前</w:t>
            </w:r>
            <w:r>
              <w:rPr>
                <w:rFonts w:hint="eastAsia" w:ascii="宋体" w:hAnsi="宋体" w:eastAsia="宋体" w:cs="宋体"/>
                <w:sz w:val="28"/>
                <w:szCs w:val="28"/>
              </w:rPr>
              <w:t>（确定项目组成员），在科学基金网络信息系统系统中提交，科技处汇总后进行院内查重，并将查重信息及时反馈申请者，查重结束后将统一退回，继续完善修改申报书。</w:t>
            </w:r>
          </w:p>
          <w:p>
            <w:pPr>
              <w:pStyle w:val="2"/>
              <w:keepNext w:val="0"/>
              <w:keepLines w:val="0"/>
              <w:widowControl/>
              <w:suppressLineNumbers w:val="0"/>
              <w:spacing w:line="360" w:lineRule="atLeast"/>
              <w:ind w:left="0" w:firstLine="555"/>
            </w:pPr>
            <w:r>
              <w:rPr>
                <w:rFonts w:hint="eastAsia" w:ascii="宋体" w:hAnsi="宋体" w:eastAsia="宋体" w:cs="宋体"/>
                <w:sz w:val="28"/>
                <w:szCs w:val="28"/>
              </w:rPr>
              <w:t>注意：此查重结果，并不能完全避免项目超项。因此，请申请者本着对自己和他人负责的态度，在选择项目组研究成员时，一定要征得参加人员的同意并由本人签字确认，对编造虚假人员信息，因项目组成员不知情而造成项目初审未通过者，后果自负。</w:t>
            </w:r>
          </w:p>
          <w:p>
            <w:pPr>
              <w:pStyle w:val="2"/>
              <w:keepNext w:val="0"/>
              <w:keepLines w:val="0"/>
              <w:widowControl/>
              <w:suppressLineNumbers w:val="0"/>
              <w:spacing w:line="360" w:lineRule="atLeast"/>
              <w:ind w:left="0" w:firstLine="555"/>
            </w:pPr>
            <w:r>
              <w:rPr>
                <w:rFonts w:hint="eastAsia" w:ascii="宋体" w:hAnsi="宋体" w:eastAsia="宋体" w:cs="宋体"/>
                <w:sz w:val="28"/>
                <w:szCs w:val="28"/>
              </w:rPr>
              <w:t>4.所有项目类型均实行无纸化申请</w:t>
            </w:r>
          </w:p>
          <w:p>
            <w:pPr>
              <w:pStyle w:val="2"/>
              <w:keepNext w:val="0"/>
              <w:keepLines w:val="0"/>
              <w:widowControl/>
              <w:suppressLineNumbers w:val="0"/>
              <w:spacing w:line="360" w:lineRule="atLeast"/>
              <w:ind w:left="0" w:firstLine="555"/>
            </w:pPr>
            <w:r>
              <w:rPr>
                <w:rFonts w:hint="eastAsia" w:ascii="宋体" w:hAnsi="宋体" w:eastAsia="宋体" w:cs="宋体"/>
                <w:sz w:val="28"/>
                <w:szCs w:val="28"/>
              </w:rPr>
              <w:t>所有项目均需将原来要求提供纸质原件的证明信、推荐信、承诺函、伦理证明等扫描上传至申请书附件（使用系统提供的模板）。</w:t>
            </w:r>
          </w:p>
          <w:p>
            <w:pPr>
              <w:pStyle w:val="2"/>
              <w:keepNext w:val="0"/>
              <w:keepLines w:val="0"/>
              <w:widowControl/>
              <w:suppressLineNumbers w:val="0"/>
              <w:spacing w:line="360" w:lineRule="atLeast"/>
              <w:ind w:left="0" w:firstLine="555"/>
            </w:pPr>
            <w:r>
              <w:rPr>
                <w:rFonts w:hint="eastAsia" w:ascii="宋体" w:hAnsi="宋体" w:eastAsia="宋体" w:cs="宋体"/>
                <w:sz w:val="28"/>
                <w:szCs w:val="28"/>
              </w:rPr>
              <w:t>经申请人本人确认无误的正式版申请书，双面打印一式一份，无须签字盖章，于3月1日交至科技处项目办以形式审查。</w:t>
            </w:r>
          </w:p>
          <w:p>
            <w:pPr>
              <w:pStyle w:val="2"/>
              <w:keepNext w:val="0"/>
              <w:keepLines w:val="0"/>
              <w:widowControl/>
              <w:suppressLineNumbers w:val="0"/>
              <w:spacing w:line="360" w:lineRule="atLeast"/>
              <w:ind w:left="0" w:firstLine="555"/>
            </w:pPr>
            <w:r>
              <w:rPr>
                <w:rFonts w:hint="eastAsia" w:ascii="宋体" w:hAnsi="宋体" w:eastAsia="宋体" w:cs="宋体"/>
                <w:sz w:val="28"/>
                <w:szCs w:val="28"/>
              </w:rPr>
              <w:t>5、为积极响应国家基金委关于提升项目申报质量的倡议，我院今年继续以申报质量为首要任务，具体安排如下：</w:t>
            </w:r>
          </w:p>
          <w:p>
            <w:pPr>
              <w:pStyle w:val="2"/>
              <w:keepNext w:val="0"/>
              <w:keepLines w:val="0"/>
              <w:widowControl/>
              <w:suppressLineNumbers w:val="0"/>
              <w:spacing w:line="360" w:lineRule="atLeast"/>
              <w:ind w:left="0" w:firstLine="555"/>
            </w:pPr>
            <w:r>
              <w:rPr>
                <w:rFonts w:hint="eastAsia" w:ascii="宋体" w:hAnsi="宋体" w:eastAsia="宋体" w:cs="宋体"/>
                <w:sz w:val="28"/>
                <w:szCs w:val="28"/>
              </w:rPr>
              <w:t>小同行专家评审：项目负责人须提供2-3名小同行专家修改意见，并向科技处报备（见附件6）。小同行专家须为院外专家并获得过2项及以上国基金。</w:t>
            </w:r>
          </w:p>
          <w:p>
            <w:pPr>
              <w:pStyle w:val="2"/>
              <w:keepNext w:val="0"/>
              <w:keepLines w:val="0"/>
              <w:widowControl/>
              <w:suppressLineNumbers w:val="0"/>
              <w:spacing w:line="360" w:lineRule="atLeast"/>
              <w:ind w:left="0" w:firstLine="555"/>
            </w:pPr>
            <w:r>
              <w:rPr>
                <w:rFonts w:hint="eastAsia" w:ascii="宋体" w:hAnsi="宋体" w:eastAsia="宋体" w:cs="宋体"/>
                <w:sz w:val="28"/>
                <w:szCs w:val="28"/>
              </w:rPr>
              <w:t>科技处组织专家初筛：针对已经过小同行专家评审并建议申报的申请书，科技处组织3-5名院外专家进行评审。评审专家须获得过3项及以上国基金资助。</w:t>
            </w:r>
          </w:p>
          <w:p>
            <w:pPr>
              <w:pStyle w:val="2"/>
              <w:keepNext w:val="0"/>
              <w:keepLines w:val="0"/>
              <w:widowControl/>
              <w:suppressLineNumbers w:val="0"/>
              <w:spacing w:line="360" w:lineRule="atLeast"/>
              <w:ind w:left="0" w:firstLine="555"/>
            </w:pPr>
            <w:r>
              <w:rPr>
                <w:rFonts w:hint="eastAsia" w:ascii="宋体" w:hAnsi="宋体" w:eastAsia="宋体" w:cs="宋体"/>
                <w:sz w:val="28"/>
                <w:szCs w:val="28"/>
              </w:rPr>
              <w:t>三、</w:t>
            </w:r>
            <w:r>
              <w:rPr>
                <w:rFonts w:hint="eastAsia" w:ascii="宋体" w:hAnsi="宋体" w:eastAsia="宋体" w:cs="宋体"/>
                <w:color w:val="FF0000"/>
                <w:sz w:val="28"/>
                <w:szCs w:val="28"/>
              </w:rPr>
              <w:t>基金委对于科研诚信的要求</w:t>
            </w:r>
          </w:p>
          <w:p>
            <w:pPr>
              <w:pStyle w:val="2"/>
              <w:keepNext w:val="0"/>
              <w:keepLines w:val="0"/>
              <w:widowControl/>
              <w:suppressLineNumbers w:val="0"/>
              <w:spacing w:line="360" w:lineRule="atLeast"/>
              <w:ind w:left="0" w:firstLine="555"/>
            </w:pPr>
            <w:r>
              <w:rPr>
                <w:rFonts w:hint="eastAsia" w:ascii="宋体" w:hAnsi="宋体" w:eastAsia="宋体" w:cs="宋体"/>
                <w:sz w:val="28"/>
                <w:szCs w:val="28"/>
              </w:rPr>
              <w:t>为防范学术不端行为，避免重复资助，国家自然科学基金委会通过大数据库对提交后的申请书正文部分与数据库中（包括当年申请的和往年申请获批和未获批的）各学部、各类项目申请书内容（总体及立项依据、研究内容、研究方案和创新点方面）进行比对，并将相似性比对结果反馈给评委及科研诚信建设办公室，因此特别提醒申请人注意：</w:t>
            </w:r>
          </w:p>
          <w:p>
            <w:pPr>
              <w:pStyle w:val="2"/>
              <w:keepNext w:val="0"/>
              <w:keepLines w:val="0"/>
              <w:widowControl/>
              <w:suppressLineNumbers w:val="0"/>
              <w:spacing w:line="360" w:lineRule="atLeast"/>
              <w:ind w:left="0" w:firstLine="555"/>
            </w:pPr>
            <w:r>
              <w:rPr>
                <w:rFonts w:hint="eastAsia" w:ascii="宋体" w:hAnsi="宋体" w:eastAsia="宋体" w:cs="宋体"/>
                <w:sz w:val="28"/>
                <w:szCs w:val="28"/>
              </w:rPr>
              <w:t>（1）申请人应当按照《指南》、申请书填报说明和撰写提纲的要求填写申请书报告正文、如实填写相关研究工作基础和研究内容等，严禁抄袭剽窃或弄虚作假，严禁违反法律法规、伦理准则及科技安全等方面的有关规定。</w:t>
            </w:r>
          </w:p>
          <w:p>
            <w:pPr>
              <w:pStyle w:val="2"/>
              <w:keepNext w:val="0"/>
              <w:keepLines w:val="0"/>
              <w:widowControl/>
              <w:suppressLineNumbers w:val="0"/>
              <w:spacing w:line="360" w:lineRule="atLeast"/>
              <w:ind w:left="0" w:firstLine="555"/>
            </w:pPr>
            <w:r>
              <w:rPr>
                <w:rFonts w:hint="eastAsia" w:ascii="宋体" w:hAnsi="宋体" w:eastAsia="宋体" w:cs="宋体"/>
                <w:sz w:val="28"/>
                <w:szCs w:val="28"/>
              </w:rPr>
              <w:t>（2） 申请人及主要参与者在填写论文、专利和奖励等研究成果时，应当严格按照申请书撰写提纲的要求，规范列出研究成果的所有作者（发明人或完成人等）署名，准确标注，不得篡改作者（发明人或完成人）顺序，不得需要标注第一或通讯作者，不得漏标共同第一或通讯作者。</w:t>
            </w:r>
          </w:p>
          <w:p>
            <w:pPr>
              <w:pStyle w:val="2"/>
              <w:keepNext w:val="0"/>
              <w:keepLines w:val="0"/>
              <w:widowControl/>
              <w:suppressLineNumbers w:val="0"/>
              <w:spacing w:line="360" w:lineRule="atLeast"/>
              <w:ind w:left="0" w:firstLine="555"/>
            </w:pPr>
            <w:r>
              <w:rPr>
                <w:rFonts w:hint="eastAsia" w:ascii="宋体" w:hAnsi="宋体" w:eastAsia="宋体" w:cs="宋体"/>
                <w:sz w:val="28"/>
                <w:szCs w:val="28"/>
              </w:rPr>
              <w:t>（3）申请人及主要参与者应严格遵循科学界公认的学术道德和行为规范，不得使用存在伪造、篡改、抄袭剽窃、委托第三方代写或代投以及同行评议造假等科研不端行为的研究成果作为基础申请科学基金项目。</w:t>
            </w:r>
          </w:p>
          <w:p>
            <w:pPr>
              <w:pStyle w:val="2"/>
              <w:keepNext w:val="0"/>
              <w:keepLines w:val="0"/>
              <w:widowControl/>
              <w:suppressLineNumbers w:val="0"/>
              <w:spacing w:line="360" w:lineRule="atLeast"/>
              <w:ind w:left="0" w:firstLine="555"/>
            </w:pPr>
            <w:r>
              <w:rPr>
                <w:rFonts w:hint="eastAsia" w:ascii="宋体" w:hAnsi="宋体" w:eastAsia="宋体" w:cs="宋体"/>
                <w:sz w:val="28"/>
                <w:szCs w:val="28"/>
              </w:rPr>
              <w:t>（4）不得同时将研究内容相同或相近的项目以不同项目类型、由不同申请人或经不同依托单位提出申请；不得将已获资助项目重复提出申请。</w:t>
            </w:r>
          </w:p>
          <w:p>
            <w:pPr>
              <w:pStyle w:val="2"/>
              <w:keepNext w:val="0"/>
              <w:keepLines w:val="0"/>
              <w:widowControl/>
              <w:suppressLineNumbers w:val="0"/>
              <w:spacing w:line="360" w:lineRule="atLeast"/>
              <w:ind w:left="0" w:firstLine="555"/>
            </w:pPr>
            <w:r>
              <w:rPr>
                <w:rFonts w:hint="eastAsia" w:ascii="宋体" w:hAnsi="宋体" w:eastAsia="宋体" w:cs="宋体"/>
                <w:sz w:val="28"/>
                <w:szCs w:val="28"/>
              </w:rPr>
              <w:t>（5）申请人申请科学基金项目的相关研究内容已被其他渠道或项目资助的，须在申请书中说明受资助情况以及与所申请科学基金项目的区别与联系，不得将同一研究内容向不同的资助机构提出申请。</w:t>
            </w:r>
          </w:p>
          <w:p>
            <w:pPr>
              <w:pStyle w:val="2"/>
              <w:keepNext w:val="0"/>
              <w:keepLines w:val="0"/>
              <w:widowControl/>
              <w:suppressLineNumbers w:val="0"/>
              <w:spacing w:line="360" w:lineRule="atLeast"/>
              <w:ind w:left="0" w:firstLine="555"/>
            </w:pPr>
            <w:r>
              <w:rPr>
                <w:rFonts w:hint="eastAsia" w:ascii="宋体" w:hAnsi="宋体" w:eastAsia="宋体" w:cs="宋体"/>
                <w:sz w:val="28"/>
                <w:szCs w:val="28"/>
              </w:rPr>
              <w:t>四、其他注意事项</w:t>
            </w:r>
          </w:p>
          <w:p>
            <w:pPr>
              <w:pStyle w:val="2"/>
              <w:keepNext w:val="0"/>
              <w:keepLines w:val="0"/>
              <w:widowControl/>
              <w:suppressLineNumbers w:val="0"/>
              <w:spacing w:line="360" w:lineRule="atLeast"/>
              <w:ind w:left="0" w:firstLine="555"/>
            </w:pPr>
            <w:r>
              <w:rPr>
                <w:rFonts w:hint="eastAsia" w:ascii="宋体" w:hAnsi="宋体" w:eastAsia="宋体" w:cs="宋体"/>
                <w:sz w:val="28"/>
                <w:szCs w:val="28"/>
              </w:rPr>
              <w:t>1.认真阅读项目指南中限项规定，在申报过程中慎重申报、参与和被参与（详见指南）。</w:t>
            </w:r>
          </w:p>
          <w:p>
            <w:pPr>
              <w:pStyle w:val="2"/>
              <w:keepNext w:val="0"/>
              <w:keepLines w:val="0"/>
              <w:widowControl/>
              <w:suppressLineNumbers w:val="0"/>
              <w:spacing w:line="360" w:lineRule="atLeast"/>
              <w:ind w:left="0" w:firstLine="555"/>
            </w:pPr>
            <w:r>
              <w:rPr>
                <w:rFonts w:hint="eastAsia" w:ascii="宋体" w:hAnsi="宋体" w:eastAsia="宋体" w:cs="宋体"/>
                <w:sz w:val="28"/>
                <w:szCs w:val="28"/>
              </w:rPr>
              <w:t>2.我院高级职称科研人员参与外单位项目申请者，须填写《兰州大学第二医院2021年度参与外单位国家自然科学基金项目承诺书》（附件2）。</w:t>
            </w:r>
          </w:p>
          <w:p>
            <w:pPr>
              <w:pStyle w:val="2"/>
              <w:keepNext w:val="0"/>
              <w:keepLines w:val="0"/>
              <w:widowControl/>
              <w:suppressLineNumbers w:val="0"/>
              <w:spacing w:line="360" w:lineRule="atLeast"/>
              <w:ind w:left="0" w:firstLine="555"/>
            </w:pPr>
            <w:r>
              <w:rPr>
                <w:rFonts w:hint="eastAsia" w:ascii="宋体" w:hAnsi="宋体" w:eastAsia="宋体" w:cs="宋体"/>
                <w:sz w:val="28"/>
                <w:szCs w:val="28"/>
              </w:rPr>
              <w:t>3.申请人应根据《资金管理办法》《补充通知》的有关规定，以及《国家自然科学基金项目预算表编制说明》的具体要求，按照“目标相关性、政策相符性、经济合理性”的基本原则，认真编制《国家自然科学基金项目预算表》。多个单位共同承担一个项目的，项目申请人和合作研究单位的参与者应当分别编制项目预算，经所在单位审核后，由申请人汇总编报。合作方分预算表需合作参与人签字（预算表空白处），无须上传仅留医院存档备查。与合作单位存在经费分配的，须在经费预算说明书中针对合作单位情况及经费分配情况做单独说明。</w:t>
            </w:r>
          </w:p>
          <w:p>
            <w:pPr>
              <w:pStyle w:val="2"/>
              <w:keepNext w:val="0"/>
              <w:keepLines w:val="0"/>
              <w:widowControl/>
              <w:suppressLineNumbers w:val="0"/>
              <w:spacing w:line="360" w:lineRule="atLeast"/>
              <w:ind w:left="0" w:firstLine="555"/>
            </w:pPr>
            <w:r>
              <w:rPr>
                <w:rFonts w:hint="eastAsia" w:ascii="宋体" w:hAnsi="宋体" w:eastAsia="宋体" w:cs="宋体"/>
                <w:sz w:val="28"/>
                <w:szCs w:val="28"/>
              </w:rPr>
              <w:t>4. 超过院内截止时间的申请书不予受理项目申请。</w:t>
            </w:r>
          </w:p>
          <w:p>
            <w:pPr>
              <w:pStyle w:val="2"/>
              <w:keepNext w:val="0"/>
              <w:keepLines w:val="0"/>
              <w:widowControl/>
              <w:suppressLineNumbers w:val="0"/>
              <w:spacing w:line="360" w:lineRule="atLeast"/>
              <w:ind w:left="0" w:firstLine="555"/>
            </w:pPr>
            <w:r>
              <w:rPr>
                <w:rFonts w:hint="eastAsia" w:ascii="宋体" w:hAnsi="宋体" w:eastAsia="宋体" w:cs="宋体"/>
                <w:sz w:val="28"/>
                <w:szCs w:val="28"/>
              </w:rPr>
              <w:t>五、国基金申报时间安排</w:t>
            </w:r>
          </w:p>
          <w:p>
            <w:pPr>
              <w:pStyle w:val="2"/>
              <w:keepNext w:val="0"/>
              <w:keepLines w:val="0"/>
              <w:widowControl/>
              <w:suppressLineNumbers w:val="0"/>
              <w:spacing w:line="360" w:lineRule="atLeast"/>
              <w:ind w:left="0" w:firstLine="555"/>
            </w:pPr>
            <w:r>
              <w:rPr>
                <w:rFonts w:hint="eastAsia" w:ascii="宋体" w:hAnsi="宋体" w:eastAsia="宋体" w:cs="宋体"/>
                <w:sz w:val="28"/>
                <w:szCs w:val="28"/>
              </w:rPr>
              <w:t>1. 国家基金委集中接收截止时间：3月20日下午16时</w:t>
            </w:r>
          </w:p>
          <w:p>
            <w:pPr>
              <w:pStyle w:val="2"/>
              <w:keepNext w:val="0"/>
              <w:keepLines w:val="0"/>
              <w:widowControl/>
              <w:suppressLineNumbers w:val="0"/>
              <w:spacing w:line="360" w:lineRule="atLeast"/>
              <w:ind w:left="0" w:firstLine="555"/>
            </w:pPr>
            <w:r>
              <w:rPr>
                <w:rFonts w:hint="eastAsia" w:ascii="宋体" w:hAnsi="宋体" w:eastAsia="宋体" w:cs="宋体"/>
                <w:sz w:val="28"/>
                <w:szCs w:val="28"/>
              </w:rPr>
              <w:t>2. 我院申报时间安排</w:t>
            </w:r>
          </w:p>
          <w:tbl>
            <w:tblPr>
              <w:tblW w:w="9525" w:type="dxa"/>
              <w:tblCellSpacing w:w="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15" w:type="dxa"/>
                <w:left w:w="15" w:type="dxa"/>
                <w:bottom w:w="15" w:type="dxa"/>
                <w:right w:w="15" w:type="dxa"/>
              </w:tblCellMar>
            </w:tblPr>
            <w:tblGrid>
              <w:gridCol w:w="5175"/>
              <w:gridCol w:w="43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trHeight w:val="180" w:hRule="atLeast"/>
                <w:tblCellSpacing w:w="0" w:type="dxa"/>
              </w:trPr>
              <w:tc>
                <w:tcPr>
                  <w:tcW w:w="5175" w:type="dxa"/>
                  <w:tcBorders>
                    <w:top w:val="nil"/>
                    <w:left w:val="nil"/>
                    <w:bottom w:val="nil"/>
                    <w:right w:val="nil"/>
                  </w:tcBorders>
                  <w:shd w:val="clear" w:color="auto" w:fill="D7D7D7"/>
                  <w:tcMar>
                    <w:top w:w="0" w:type="dxa"/>
                    <w:left w:w="105" w:type="dxa"/>
                    <w:bottom w:w="0" w:type="dxa"/>
                    <w:right w:w="105" w:type="dxa"/>
                  </w:tcMar>
                  <w:vAlign w:val="top"/>
                </w:tcPr>
                <w:p>
                  <w:pPr>
                    <w:pStyle w:val="2"/>
                    <w:keepNext w:val="0"/>
                    <w:keepLines w:val="0"/>
                    <w:widowControl/>
                    <w:suppressLineNumbers w:val="0"/>
                    <w:spacing w:line="360" w:lineRule="atLeast"/>
                    <w:ind w:left="0" w:firstLine="555"/>
                  </w:pPr>
                  <w:r>
                    <w:rPr>
                      <w:rFonts w:hint="eastAsia" w:ascii="宋体" w:hAnsi="宋体" w:eastAsia="宋体" w:cs="宋体"/>
                      <w:sz w:val="28"/>
                      <w:szCs w:val="28"/>
                      <w:bdr w:val="none" w:color="auto" w:sz="0" w:space="0"/>
                    </w:rPr>
                    <w:t>时间</w:t>
                  </w:r>
                </w:p>
              </w:tc>
              <w:tc>
                <w:tcPr>
                  <w:tcW w:w="4350" w:type="dxa"/>
                  <w:tcBorders>
                    <w:top w:val="nil"/>
                    <w:left w:val="nil"/>
                    <w:bottom w:val="nil"/>
                    <w:right w:val="nil"/>
                  </w:tcBorders>
                  <w:shd w:val="clear" w:color="auto" w:fill="D7D7D7"/>
                  <w:tcMar>
                    <w:top w:w="0" w:type="dxa"/>
                    <w:left w:w="105" w:type="dxa"/>
                    <w:bottom w:w="0" w:type="dxa"/>
                    <w:right w:w="105" w:type="dxa"/>
                  </w:tcMar>
                  <w:vAlign w:val="top"/>
                </w:tcPr>
                <w:p>
                  <w:pPr>
                    <w:pStyle w:val="2"/>
                    <w:keepNext w:val="0"/>
                    <w:keepLines w:val="0"/>
                    <w:widowControl/>
                    <w:suppressLineNumbers w:val="0"/>
                    <w:spacing w:line="360" w:lineRule="atLeast"/>
                    <w:ind w:left="0" w:firstLine="555"/>
                  </w:pPr>
                  <w:r>
                    <w:rPr>
                      <w:rFonts w:hint="eastAsia" w:ascii="宋体" w:hAnsi="宋体" w:eastAsia="宋体" w:cs="宋体"/>
                      <w:sz w:val="28"/>
                      <w:szCs w:val="28"/>
                      <w:bdr w:val="none" w:color="auto" w:sz="0" w:space="0"/>
                    </w:rPr>
                    <w:t>工作事项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55" w:hRule="atLeast"/>
                <w:tblCellSpacing w:w="0" w:type="dxa"/>
              </w:trPr>
              <w:tc>
                <w:tcPr>
                  <w:tcW w:w="5175" w:type="dxa"/>
                  <w:tcBorders>
                    <w:top w:val="nil"/>
                    <w:left w:val="nil"/>
                    <w:bottom w:val="nil"/>
                    <w:right w:val="nil"/>
                  </w:tcBorders>
                  <w:shd w:val="clear"/>
                  <w:tcMar>
                    <w:top w:w="0" w:type="dxa"/>
                    <w:left w:w="105" w:type="dxa"/>
                    <w:bottom w:w="0" w:type="dxa"/>
                    <w:right w:w="105" w:type="dxa"/>
                  </w:tcMar>
                  <w:vAlign w:val="top"/>
                </w:tcPr>
                <w:p>
                  <w:pPr>
                    <w:pStyle w:val="2"/>
                    <w:keepNext w:val="0"/>
                    <w:keepLines w:val="0"/>
                    <w:widowControl/>
                    <w:suppressLineNumbers w:val="0"/>
                    <w:spacing w:line="360" w:lineRule="atLeast"/>
                  </w:pPr>
                  <w:r>
                    <w:rPr>
                      <w:rFonts w:hint="eastAsia" w:ascii="宋体" w:hAnsi="宋体" w:eastAsia="宋体" w:cs="宋体"/>
                      <w:sz w:val="28"/>
                      <w:szCs w:val="28"/>
                      <w:bdr w:val="none" w:color="auto" w:sz="0" w:space="0"/>
                    </w:rPr>
                    <w:t>即日起-3月12日</w:t>
                  </w:r>
                </w:p>
              </w:tc>
              <w:tc>
                <w:tcPr>
                  <w:tcW w:w="4350" w:type="dxa"/>
                  <w:tcBorders>
                    <w:top w:val="nil"/>
                    <w:left w:val="nil"/>
                    <w:bottom w:val="nil"/>
                    <w:right w:val="nil"/>
                  </w:tcBorders>
                  <w:shd w:val="clear"/>
                  <w:tcMar>
                    <w:top w:w="0" w:type="dxa"/>
                    <w:left w:w="105" w:type="dxa"/>
                    <w:bottom w:w="0" w:type="dxa"/>
                    <w:right w:w="105" w:type="dxa"/>
                  </w:tcMar>
                  <w:vAlign w:val="top"/>
                </w:tcPr>
                <w:p>
                  <w:pPr>
                    <w:pStyle w:val="2"/>
                    <w:keepNext w:val="0"/>
                    <w:keepLines w:val="0"/>
                    <w:widowControl/>
                    <w:suppressLineNumbers w:val="0"/>
                    <w:spacing w:line="360" w:lineRule="atLeast"/>
                  </w:pPr>
                  <w:r>
                    <w:rPr>
                      <w:rFonts w:hint="eastAsia" w:ascii="宋体" w:hAnsi="宋体" w:eastAsia="宋体" w:cs="宋体"/>
                      <w:sz w:val="28"/>
                      <w:szCs w:val="28"/>
                      <w:bdr w:val="none" w:color="auto" w:sz="0" w:space="0"/>
                    </w:rPr>
                    <w:t>ISIS系统在线填写/修改申报书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blCellSpacing w:w="0" w:type="dxa"/>
              </w:trPr>
              <w:tc>
                <w:tcPr>
                  <w:tcW w:w="5175" w:type="dxa"/>
                  <w:tcBorders>
                    <w:top w:val="nil"/>
                    <w:left w:val="nil"/>
                    <w:bottom w:val="nil"/>
                    <w:right w:val="nil"/>
                  </w:tcBorders>
                  <w:shd w:val="clear"/>
                  <w:tcMar>
                    <w:top w:w="0" w:type="dxa"/>
                    <w:left w:w="105" w:type="dxa"/>
                    <w:bottom w:w="0" w:type="dxa"/>
                    <w:right w:w="105" w:type="dxa"/>
                  </w:tcMar>
                  <w:vAlign w:val="top"/>
                </w:tcPr>
                <w:p>
                  <w:pPr>
                    <w:pStyle w:val="2"/>
                    <w:keepNext w:val="0"/>
                    <w:keepLines w:val="0"/>
                    <w:widowControl/>
                    <w:suppressLineNumbers w:val="0"/>
                    <w:spacing w:line="360" w:lineRule="atLeast"/>
                  </w:pPr>
                  <w:r>
                    <w:rPr>
                      <w:rFonts w:hint="eastAsia" w:ascii="宋体" w:hAnsi="宋体" w:eastAsia="宋体" w:cs="宋体"/>
                      <w:sz w:val="28"/>
                      <w:szCs w:val="28"/>
                      <w:bdr w:val="none" w:color="auto" w:sz="0" w:space="0"/>
                    </w:rPr>
                    <w:t>即日起-2月25日</w:t>
                  </w:r>
                </w:p>
              </w:tc>
              <w:tc>
                <w:tcPr>
                  <w:tcW w:w="4350" w:type="dxa"/>
                  <w:tcBorders>
                    <w:top w:val="nil"/>
                    <w:left w:val="nil"/>
                    <w:bottom w:val="nil"/>
                    <w:right w:val="nil"/>
                  </w:tcBorders>
                  <w:shd w:val="clear"/>
                  <w:tcMar>
                    <w:top w:w="0" w:type="dxa"/>
                    <w:left w:w="105" w:type="dxa"/>
                    <w:bottom w:w="0" w:type="dxa"/>
                    <w:right w:w="105" w:type="dxa"/>
                  </w:tcMar>
                  <w:vAlign w:val="top"/>
                </w:tcPr>
                <w:p>
                  <w:pPr>
                    <w:pStyle w:val="2"/>
                    <w:keepNext w:val="0"/>
                    <w:keepLines w:val="0"/>
                    <w:widowControl/>
                    <w:suppressLineNumbers w:val="0"/>
                    <w:spacing w:line="360" w:lineRule="atLeast"/>
                  </w:pPr>
                  <w:r>
                    <w:rPr>
                      <w:rFonts w:hint="eastAsia" w:ascii="宋体" w:hAnsi="宋体" w:eastAsia="宋体" w:cs="宋体"/>
                      <w:sz w:val="28"/>
                      <w:szCs w:val="28"/>
                      <w:bdr w:val="none" w:color="auto" w:sz="0" w:space="0"/>
                    </w:rPr>
                    <w:t>小同行通讯评审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90" w:hRule="atLeast"/>
                <w:tblCellSpacing w:w="0" w:type="dxa"/>
              </w:trPr>
              <w:tc>
                <w:tcPr>
                  <w:tcW w:w="5175" w:type="dxa"/>
                  <w:tcBorders>
                    <w:top w:val="nil"/>
                    <w:left w:val="nil"/>
                    <w:bottom w:val="nil"/>
                    <w:right w:val="nil"/>
                  </w:tcBorders>
                  <w:shd w:val="clear"/>
                  <w:tcMar>
                    <w:top w:w="0" w:type="dxa"/>
                    <w:left w:w="105" w:type="dxa"/>
                    <w:bottom w:w="0" w:type="dxa"/>
                    <w:right w:w="105" w:type="dxa"/>
                  </w:tcMar>
                  <w:vAlign w:val="top"/>
                </w:tcPr>
                <w:p>
                  <w:pPr>
                    <w:pStyle w:val="2"/>
                    <w:keepNext w:val="0"/>
                    <w:keepLines w:val="0"/>
                    <w:widowControl/>
                    <w:suppressLineNumbers w:val="0"/>
                    <w:spacing w:line="360" w:lineRule="atLeast"/>
                  </w:pPr>
                  <w:r>
                    <w:rPr>
                      <w:rFonts w:hint="eastAsia" w:ascii="宋体" w:hAnsi="宋体" w:eastAsia="宋体" w:cs="宋体"/>
                      <w:sz w:val="28"/>
                      <w:szCs w:val="28"/>
                      <w:bdr w:val="none" w:color="auto" w:sz="0" w:space="0"/>
                    </w:rPr>
                    <w:t>2月25日-3月1日（具体时间待定）</w:t>
                  </w:r>
                </w:p>
              </w:tc>
              <w:tc>
                <w:tcPr>
                  <w:tcW w:w="4350" w:type="dxa"/>
                  <w:tcBorders>
                    <w:top w:val="nil"/>
                    <w:left w:val="nil"/>
                    <w:bottom w:val="nil"/>
                    <w:right w:val="nil"/>
                  </w:tcBorders>
                  <w:shd w:val="clear"/>
                  <w:tcMar>
                    <w:top w:w="0" w:type="dxa"/>
                    <w:left w:w="105" w:type="dxa"/>
                    <w:bottom w:w="0" w:type="dxa"/>
                    <w:right w:w="105" w:type="dxa"/>
                  </w:tcMar>
                  <w:vAlign w:val="top"/>
                </w:tcPr>
                <w:p>
                  <w:pPr>
                    <w:pStyle w:val="2"/>
                    <w:keepNext w:val="0"/>
                    <w:keepLines w:val="0"/>
                    <w:widowControl/>
                    <w:suppressLineNumbers w:val="0"/>
                    <w:spacing w:line="360" w:lineRule="atLeast"/>
                  </w:pPr>
                  <w:r>
                    <w:rPr>
                      <w:rFonts w:hint="eastAsia" w:ascii="宋体" w:hAnsi="宋体" w:eastAsia="宋体" w:cs="宋体"/>
                      <w:sz w:val="28"/>
                      <w:szCs w:val="28"/>
                      <w:bdr w:val="none" w:color="auto" w:sz="0" w:space="0"/>
                    </w:rPr>
                    <w:t>伦理审查（动物和人体）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blCellSpacing w:w="0" w:type="dxa"/>
              </w:trPr>
              <w:tc>
                <w:tcPr>
                  <w:tcW w:w="5175" w:type="dxa"/>
                  <w:tcBorders>
                    <w:top w:val="nil"/>
                    <w:left w:val="nil"/>
                    <w:bottom w:val="nil"/>
                    <w:right w:val="nil"/>
                  </w:tcBorders>
                  <w:shd w:val="clear"/>
                  <w:tcMar>
                    <w:top w:w="0" w:type="dxa"/>
                    <w:left w:w="105" w:type="dxa"/>
                    <w:bottom w:w="0" w:type="dxa"/>
                    <w:right w:w="105" w:type="dxa"/>
                  </w:tcMar>
                  <w:vAlign w:val="top"/>
                </w:tcPr>
                <w:p>
                  <w:pPr>
                    <w:pStyle w:val="2"/>
                    <w:keepNext w:val="0"/>
                    <w:keepLines w:val="0"/>
                    <w:widowControl/>
                    <w:suppressLineNumbers w:val="0"/>
                    <w:spacing w:line="360" w:lineRule="atLeast"/>
                  </w:pPr>
                  <w:r>
                    <w:rPr>
                      <w:rFonts w:hint="eastAsia" w:ascii="宋体" w:hAnsi="宋体" w:eastAsia="宋体" w:cs="宋体"/>
                      <w:sz w:val="28"/>
                      <w:szCs w:val="28"/>
                      <w:bdr w:val="none" w:color="auto" w:sz="0" w:space="0"/>
                    </w:rPr>
                    <w:t>2月25日</w:t>
                  </w:r>
                </w:p>
              </w:tc>
              <w:tc>
                <w:tcPr>
                  <w:tcW w:w="4350" w:type="dxa"/>
                  <w:tcBorders>
                    <w:top w:val="nil"/>
                    <w:left w:val="nil"/>
                    <w:bottom w:val="nil"/>
                    <w:right w:val="nil"/>
                  </w:tcBorders>
                  <w:shd w:val="clear"/>
                  <w:tcMar>
                    <w:top w:w="0" w:type="dxa"/>
                    <w:left w:w="105" w:type="dxa"/>
                    <w:bottom w:w="0" w:type="dxa"/>
                    <w:right w:w="105" w:type="dxa"/>
                  </w:tcMar>
                  <w:vAlign w:val="top"/>
                </w:tcPr>
                <w:p>
                  <w:pPr>
                    <w:pStyle w:val="2"/>
                    <w:keepNext w:val="0"/>
                    <w:keepLines w:val="0"/>
                    <w:widowControl/>
                    <w:suppressLineNumbers w:val="0"/>
                    <w:spacing w:line="360" w:lineRule="atLeast"/>
                  </w:pPr>
                  <w:r>
                    <w:rPr>
                      <w:rFonts w:hint="eastAsia" w:ascii="宋体" w:hAnsi="宋体" w:eastAsia="宋体" w:cs="宋体"/>
                      <w:sz w:val="28"/>
                      <w:szCs w:val="28"/>
                      <w:bdr w:val="none" w:color="auto" w:sz="0" w:space="0"/>
                    </w:rPr>
                    <w:t>参与兰州大学人员超项查重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blCellSpacing w:w="0" w:type="dxa"/>
              </w:trPr>
              <w:tc>
                <w:tcPr>
                  <w:tcW w:w="5175" w:type="dxa"/>
                  <w:tcBorders>
                    <w:top w:val="nil"/>
                    <w:left w:val="nil"/>
                    <w:bottom w:val="nil"/>
                    <w:right w:val="nil"/>
                  </w:tcBorders>
                  <w:shd w:val="clear"/>
                  <w:tcMar>
                    <w:top w:w="0" w:type="dxa"/>
                    <w:left w:w="105" w:type="dxa"/>
                    <w:bottom w:w="0" w:type="dxa"/>
                    <w:right w:w="105" w:type="dxa"/>
                  </w:tcMar>
                  <w:vAlign w:val="top"/>
                </w:tcPr>
                <w:p>
                  <w:pPr>
                    <w:pStyle w:val="2"/>
                    <w:keepNext w:val="0"/>
                    <w:keepLines w:val="0"/>
                    <w:widowControl/>
                    <w:suppressLineNumbers w:val="0"/>
                    <w:spacing w:line="360" w:lineRule="atLeast"/>
                  </w:pPr>
                  <w:r>
                    <w:rPr>
                      <w:rFonts w:hint="eastAsia" w:ascii="宋体" w:hAnsi="宋体" w:eastAsia="宋体" w:cs="宋体"/>
                      <w:sz w:val="28"/>
                      <w:szCs w:val="28"/>
                      <w:bdr w:val="none" w:color="auto" w:sz="0" w:space="0"/>
                    </w:rPr>
                    <w:t>3月1日-4日</w:t>
                  </w:r>
                </w:p>
              </w:tc>
              <w:tc>
                <w:tcPr>
                  <w:tcW w:w="4350" w:type="dxa"/>
                  <w:tcBorders>
                    <w:top w:val="nil"/>
                    <w:left w:val="nil"/>
                    <w:bottom w:val="nil"/>
                    <w:right w:val="nil"/>
                  </w:tcBorders>
                  <w:shd w:val="clear"/>
                  <w:tcMar>
                    <w:top w:w="0" w:type="dxa"/>
                    <w:left w:w="105" w:type="dxa"/>
                    <w:bottom w:w="0" w:type="dxa"/>
                    <w:right w:w="105" w:type="dxa"/>
                  </w:tcMar>
                  <w:vAlign w:val="top"/>
                </w:tcPr>
                <w:p>
                  <w:pPr>
                    <w:pStyle w:val="2"/>
                    <w:keepNext w:val="0"/>
                    <w:keepLines w:val="0"/>
                    <w:widowControl/>
                    <w:suppressLineNumbers w:val="0"/>
                    <w:spacing w:line="360" w:lineRule="atLeast"/>
                  </w:pPr>
                  <w:r>
                    <w:rPr>
                      <w:rFonts w:hint="eastAsia" w:ascii="宋体" w:hAnsi="宋体" w:eastAsia="宋体" w:cs="宋体"/>
                      <w:sz w:val="28"/>
                      <w:szCs w:val="28"/>
                      <w:bdr w:val="none" w:color="auto" w:sz="0" w:space="0"/>
                    </w:rPr>
                    <w:t>组织专家对申报书进行初筛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blCellSpacing w:w="0" w:type="dxa"/>
              </w:trPr>
              <w:tc>
                <w:tcPr>
                  <w:tcW w:w="5175" w:type="dxa"/>
                  <w:tcBorders>
                    <w:top w:val="nil"/>
                    <w:left w:val="nil"/>
                    <w:bottom w:val="nil"/>
                    <w:right w:val="nil"/>
                  </w:tcBorders>
                  <w:shd w:val="clear"/>
                  <w:tcMar>
                    <w:top w:w="0" w:type="dxa"/>
                    <w:left w:w="105" w:type="dxa"/>
                    <w:bottom w:w="0" w:type="dxa"/>
                    <w:right w:w="105" w:type="dxa"/>
                  </w:tcMar>
                  <w:vAlign w:val="top"/>
                </w:tcPr>
                <w:p>
                  <w:pPr>
                    <w:pStyle w:val="2"/>
                    <w:keepNext w:val="0"/>
                    <w:keepLines w:val="0"/>
                    <w:widowControl/>
                    <w:suppressLineNumbers w:val="0"/>
                    <w:spacing w:line="360" w:lineRule="atLeast"/>
                  </w:pPr>
                  <w:r>
                    <w:rPr>
                      <w:rFonts w:hint="eastAsia" w:ascii="宋体" w:hAnsi="宋体" w:eastAsia="宋体" w:cs="宋体"/>
                      <w:sz w:val="28"/>
                      <w:szCs w:val="28"/>
                      <w:bdr w:val="none" w:color="auto" w:sz="0" w:space="0"/>
                    </w:rPr>
                    <w:t>3月5日-6日</w:t>
                  </w:r>
                </w:p>
              </w:tc>
              <w:tc>
                <w:tcPr>
                  <w:tcW w:w="4350" w:type="dxa"/>
                  <w:tcBorders>
                    <w:top w:val="nil"/>
                    <w:left w:val="nil"/>
                    <w:bottom w:val="nil"/>
                    <w:right w:val="nil"/>
                  </w:tcBorders>
                  <w:shd w:val="clear"/>
                  <w:tcMar>
                    <w:top w:w="0" w:type="dxa"/>
                    <w:left w:w="105" w:type="dxa"/>
                    <w:bottom w:w="0" w:type="dxa"/>
                    <w:right w:w="105" w:type="dxa"/>
                  </w:tcMar>
                  <w:vAlign w:val="top"/>
                </w:tcPr>
                <w:p>
                  <w:pPr>
                    <w:pStyle w:val="2"/>
                    <w:keepNext w:val="0"/>
                    <w:keepLines w:val="0"/>
                    <w:widowControl/>
                    <w:suppressLineNumbers w:val="0"/>
                    <w:spacing w:line="360" w:lineRule="atLeast"/>
                  </w:pPr>
                  <w:r>
                    <w:rPr>
                      <w:rFonts w:hint="eastAsia" w:ascii="宋体" w:hAnsi="宋体" w:eastAsia="宋体" w:cs="宋体"/>
                      <w:sz w:val="28"/>
                      <w:szCs w:val="28"/>
                      <w:bdr w:val="none" w:color="auto" w:sz="0" w:space="0"/>
                    </w:rPr>
                    <w:t>人事处审核申报人资质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blCellSpacing w:w="0" w:type="dxa"/>
              </w:trPr>
              <w:tc>
                <w:tcPr>
                  <w:tcW w:w="5175" w:type="dxa"/>
                  <w:tcBorders>
                    <w:top w:val="nil"/>
                    <w:left w:val="nil"/>
                    <w:bottom w:val="nil"/>
                    <w:right w:val="nil"/>
                  </w:tcBorders>
                  <w:shd w:val="clear"/>
                  <w:tcMar>
                    <w:top w:w="0" w:type="dxa"/>
                    <w:left w:w="105" w:type="dxa"/>
                    <w:bottom w:w="0" w:type="dxa"/>
                    <w:right w:w="105" w:type="dxa"/>
                  </w:tcMar>
                  <w:vAlign w:val="top"/>
                </w:tcPr>
                <w:p>
                  <w:pPr>
                    <w:pStyle w:val="2"/>
                    <w:keepNext w:val="0"/>
                    <w:keepLines w:val="0"/>
                    <w:widowControl/>
                    <w:suppressLineNumbers w:val="0"/>
                    <w:spacing w:line="360" w:lineRule="atLeast"/>
                  </w:pPr>
                  <w:r>
                    <w:rPr>
                      <w:rFonts w:hint="eastAsia" w:ascii="宋体" w:hAnsi="宋体" w:eastAsia="宋体" w:cs="宋体"/>
                      <w:sz w:val="28"/>
                      <w:szCs w:val="28"/>
                      <w:bdr w:val="none" w:color="auto" w:sz="0" w:space="0"/>
                    </w:rPr>
                    <w:t>3月1日-5日</w:t>
                  </w:r>
                </w:p>
              </w:tc>
              <w:tc>
                <w:tcPr>
                  <w:tcW w:w="4350" w:type="dxa"/>
                  <w:tcBorders>
                    <w:top w:val="nil"/>
                    <w:left w:val="nil"/>
                    <w:bottom w:val="nil"/>
                    <w:right w:val="nil"/>
                  </w:tcBorders>
                  <w:shd w:val="clear"/>
                  <w:tcMar>
                    <w:top w:w="0" w:type="dxa"/>
                    <w:left w:w="105" w:type="dxa"/>
                    <w:bottom w:w="0" w:type="dxa"/>
                    <w:right w:w="105" w:type="dxa"/>
                  </w:tcMar>
                  <w:vAlign w:val="top"/>
                </w:tcPr>
                <w:p>
                  <w:pPr>
                    <w:pStyle w:val="2"/>
                    <w:keepNext w:val="0"/>
                    <w:keepLines w:val="0"/>
                    <w:widowControl/>
                    <w:suppressLineNumbers w:val="0"/>
                    <w:spacing w:line="360" w:lineRule="atLeast"/>
                  </w:pPr>
                  <w:r>
                    <w:rPr>
                      <w:rFonts w:hint="eastAsia" w:ascii="宋体" w:hAnsi="宋体" w:eastAsia="宋体" w:cs="宋体"/>
                      <w:sz w:val="28"/>
                      <w:szCs w:val="28"/>
                      <w:bdr w:val="none" w:color="auto" w:sz="0" w:space="0"/>
                    </w:rPr>
                    <w:t>申请书形式审查（第一轮）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blCellSpacing w:w="0" w:type="dxa"/>
              </w:trPr>
              <w:tc>
                <w:tcPr>
                  <w:tcW w:w="5175" w:type="dxa"/>
                  <w:tcBorders>
                    <w:top w:val="nil"/>
                    <w:left w:val="nil"/>
                    <w:bottom w:val="nil"/>
                    <w:right w:val="nil"/>
                  </w:tcBorders>
                  <w:shd w:val="clear"/>
                  <w:tcMar>
                    <w:top w:w="0" w:type="dxa"/>
                    <w:left w:w="105" w:type="dxa"/>
                    <w:bottom w:w="0" w:type="dxa"/>
                    <w:right w:w="105" w:type="dxa"/>
                  </w:tcMar>
                  <w:vAlign w:val="top"/>
                </w:tcPr>
                <w:p>
                  <w:pPr>
                    <w:pStyle w:val="2"/>
                    <w:keepNext w:val="0"/>
                    <w:keepLines w:val="0"/>
                    <w:widowControl/>
                    <w:suppressLineNumbers w:val="0"/>
                    <w:spacing w:line="360" w:lineRule="atLeast"/>
                  </w:pPr>
                  <w:r>
                    <w:rPr>
                      <w:rFonts w:hint="eastAsia" w:ascii="宋体" w:hAnsi="宋体" w:eastAsia="宋体" w:cs="宋体"/>
                      <w:sz w:val="28"/>
                      <w:szCs w:val="28"/>
                      <w:bdr w:val="none" w:color="auto" w:sz="0" w:space="0"/>
                    </w:rPr>
                    <w:t>3月6日-12日</w:t>
                  </w:r>
                </w:p>
              </w:tc>
              <w:tc>
                <w:tcPr>
                  <w:tcW w:w="4350" w:type="dxa"/>
                  <w:tcBorders>
                    <w:top w:val="nil"/>
                    <w:left w:val="nil"/>
                    <w:bottom w:val="nil"/>
                    <w:right w:val="nil"/>
                  </w:tcBorders>
                  <w:shd w:val="clear"/>
                  <w:tcMar>
                    <w:top w:w="0" w:type="dxa"/>
                    <w:left w:w="105" w:type="dxa"/>
                    <w:bottom w:w="0" w:type="dxa"/>
                    <w:right w:w="105" w:type="dxa"/>
                  </w:tcMar>
                  <w:vAlign w:val="top"/>
                </w:tcPr>
                <w:p>
                  <w:pPr>
                    <w:pStyle w:val="2"/>
                    <w:keepNext w:val="0"/>
                    <w:keepLines w:val="0"/>
                    <w:widowControl/>
                    <w:suppressLineNumbers w:val="0"/>
                    <w:spacing w:line="360" w:lineRule="atLeast"/>
                  </w:pPr>
                  <w:r>
                    <w:rPr>
                      <w:rFonts w:hint="eastAsia" w:ascii="宋体" w:hAnsi="宋体" w:eastAsia="宋体" w:cs="宋体"/>
                      <w:sz w:val="28"/>
                      <w:szCs w:val="28"/>
                      <w:bdr w:val="none" w:color="auto" w:sz="0" w:space="0"/>
                    </w:rPr>
                    <w:t>申请书形式审查（第二轮）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blCellSpacing w:w="0" w:type="dxa"/>
              </w:trPr>
              <w:tc>
                <w:tcPr>
                  <w:tcW w:w="5175" w:type="dxa"/>
                  <w:tcBorders>
                    <w:top w:val="nil"/>
                    <w:left w:val="nil"/>
                    <w:bottom w:val="nil"/>
                    <w:right w:val="nil"/>
                  </w:tcBorders>
                  <w:shd w:val="clear"/>
                  <w:tcMar>
                    <w:top w:w="0" w:type="dxa"/>
                    <w:left w:w="105" w:type="dxa"/>
                    <w:bottom w:w="0" w:type="dxa"/>
                    <w:right w:w="105" w:type="dxa"/>
                  </w:tcMar>
                  <w:vAlign w:val="top"/>
                </w:tcPr>
                <w:p>
                  <w:pPr>
                    <w:pStyle w:val="2"/>
                    <w:keepNext w:val="0"/>
                    <w:keepLines w:val="0"/>
                    <w:widowControl/>
                    <w:suppressLineNumbers w:val="0"/>
                    <w:spacing w:line="360" w:lineRule="atLeast"/>
                  </w:pPr>
                  <w:r>
                    <w:rPr>
                      <w:rFonts w:hint="eastAsia" w:ascii="宋体" w:hAnsi="宋体" w:eastAsia="宋体" w:cs="宋体"/>
                      <w:sz w:val="28"/>
                      <w:szCs w:val="28"/>
                      <w:bdr w:val="none" w:color="auto" w:sz="0" w:space="0"/>
                    </w:rPr>
                    <w:t>3月15日</w:t>
                  </w:r>
                </w:p>
              </w:tc>
              <w:tc>
                <w:tcPr>
                  <w:tcW w:w="4350" w:type="dxa"/>
                  <w:tcBorders>
                    <w:top w:val="nil"/>
                    <w:left w:val="nil"/>
                    <w:bottom w:val="nil"/>
                    <w:right w:val="nil"/>
                  </w:tcBorders>
                  <w:shd w:val="clear"/>
                  <w:tcMar>
                    <w:top w:w="0" w:type="dxa"/>
                    <w:left w:w="105" w:type="dxa"/>
                    <w:bottom w:w="0" w:type="dxa"/>
                    <w:right w:w="105" w:type="dxa"/>
                  </w:tcMar>
                  <w:vAlign w:val="top"/>
                </w:tcPr>
                <w:p>
                  <w:pPr>
                    <w:pStyle w:val="2"/>
                    <w:keepNext w:val="0"/>
                    <w:keepLines w:val="0"/>
                    <w:widowControl/>
                    <w:suppressLineNumbers w:val="0"/>
                    <w:spacing w:line="360" w:lineRule="atLeast"/>
                  </w:pPr>
                  <w:r>
                    <w:rPr>
                      <w:rFonts w:hint="eastAsia" w:ascii="宋体" w:hAnsi="宋体" w:eastAsia="宋体" w:cs="宋体"/>
                      <w:sz w:val="28"/>
                      <w:szCs w:val="28"/>
                      <w:bdr w:val="none" w:color="auto" w:sz="0" w:space="0"/>
                    </w:rPr>
                    <w:t>申报书正式提交ISIS系统</w:t>
                  </w:r>
                </w:p>
              </w:tc>
            </w:tr>
          </w:tbl>
          <w:p>
            <w:pPr>
              <w:pStyle w:val="2"/>
              <w:keepNext w:val="0"/>
              <w:keepLines w:val="0"/>
              <w:widowControl/>
              <w:suppressLineNumbers w:val="0"/>
              <w:spacing w:line="360" w:lineRule="atLeast"/>
              <w:ind w:left="0" w:firstLine="555"/>
            </w:pPr>
            <w:r>
              <w:rPr>
                <w:rFonts w:hint="eastAsia" w:ascii="宋体" w:hAnsi="宋体" w:eastAsia="宋体" w:cs="宋体"/>
                <w:sz w:val="28"/>
                <w:szCs w:val="28"/>
              </w:rPr>
              <w:t> </w:t>
            </w:r>
          </w:p>
          <w:p>
            <w:pPr>
              <w:pStyle w:val="2"/>
              <w:keepNext w:val="0"/>
              <w:keepLines w:val="0"/>
              <w:widowControl/>
              <w:suppressLineNumbers w:val="0"/>
              <w:spacing w:line="360" w:lineRule="atLeast"/>
              <w:ind w:left="0" w:firstLine="555"/>
            </w:pPr>
            <w:r>
              <w:rPr>
                <w:rFonts w:hint="eastAsia" w:ascii="宋体" w:hAnsi="宋体" w:eastAsia="宋体" w:cs="宋体"/>
                <w:sz w:val="28"/>
                <w:szCs w:val="28"/>
              </w:rPr>
              <w:t>3.为充分利用我院各类实验平台，提高科研设备的利用率，科技处基地办已整理出实验平台简介、科研仪器设备型号、参数等信息，供申报者择需使用（附件9）</w:t>
            </w:r>
          </w:p>
          <w:p>
            <w:pPr>
              <w:pStyle w:val="2"/>
              <w:keepNext w:val="0"/>
              <w:keepLines w:val="0"/>
              <w:widowControl/>
              <w:suppressLineNumbers w:val="0"/>
              <w:spacing w:line="360" w:lineRule="atLeast"/>
              <w:ind w:left="0" w:firstLine="555"/>
            </w:pPr>
            <w:r>
              <w:rPr>
                <w:rFonts w:hint="eastAsia" w:ascii="宋体" w:hAnsi="宋体" w:eastAsia="宋体" w:cs="宋体"/>
                <w:sz w:val="28"/>
                <w:szCs w:val="28"/>
              </w:rPr>
              <w:t>六、联系方式</w:t>
            </w:r>
          </w:p>
          <w:p>
            <w:pPr>
              <w:pStyle w:val="2"/>
              <w:keepNext w:val="0"/>
              <w:keepLines w:val="0"/>
              <w:widowControl/>
              <w:suppressLineNumbers w:val="0"/>
              <w:spacing w:line="360" w:lineRule="atLeast"/>
              <w:ind w:left="0" w:firstLine="555"/>
            </w:pPr>
            <w:r>
              <w:rPr>
                <w:rFonts w:hint="eastAsia" w:ascii="宋体" w:hAnsi="宋体" w:eastAsia="宋体" w:cs="宋体"/>
                <w:sz w:val="28"/>
                <w:szCs w:val="28"/>
              </w:rPr>
              <w:t>科技处联系人：张德奎 张小卫 陈群飞 刘扬 严毅 李遂 </w:t>
            </w:r>
          </w:p>
          <w:p>
            <w:pPr>
              <w:pStyle w:val="2"/>
              <w:keepNext w:val="0"/>
              <w:keepLines w:val="0"/>
              <w:widowControl/>
              <w:suppressLineNumbers w:val="0"/>
              <w:spacing w:line="360" w:lineRule="atLeast"/>
              <w:ind w:left="0" w:firstLine="555"/>
            </w:pPr>
            <w:r>
              <w:rPr>
                <w:rFonts w:hint="eastAsia" w:ascii="宋体" w:hAnsi="宋体" w:eastAsia="宋体" w:cs="宋体"/>
                <w:sz w:val="28"/>
                <w:szCs w:val="28"/>
              </w:rPr>
              <w:t>电话：8942722        E-mail: ldeyxmbw@163.com </w:t>
            </w:r>
          </w:p>
          <w:p>
            <w:pPr>
              <w:pStyle w:val="2"/>
              <w:keepNext w:val="0"/>
              <w:keepLines w:val="0"/>
              <w:widowControl/>
              <w:suppressLineNumbers w:val="0"/>
              <w:spacing w:line="360" w:lineRule="atLeast"/>
              <w:ind w:left="0" w:firstLine="555"/>
            </w:pPr>
          </w:p>
          <w:p>
            <w:pPr>
              <w:pStyle w:val="2"/>
              <w:keepNext w:val="0"/>
              <w:keepLines w:val="0"/>
              <w:widowControl/>
              <w:suppressLineNumbers w:val="0"/>
              <w:spacing w:line="360" w:lineRule="atLeast"/>
              <w:ind w:left="0" w:firstLine="555"/>
            </w:pPr>
            <w:r>
              <w:rPr>
                <w:rFonts w:hint="eastAsia" w:ascii="宋体" w:hAnsi="宋体" w:eastAsia="宋体" w:cs="宋体"/>
                <w:sz w:val="28"/>
                <w:szCs w:val="28"/>
              </w:rPr>
              <w:t>人体伦理联系人：任伟</w:t>
            </w:r>
          </w:p>
          <w:p>
            <w:pPr>
              <w:pStyle w:val="2"/>
              <w:keepNext w:val="0"/>
              <w:keepLines w:val="0"/>
              <w:widowControl/>
              <w:suppressLineNumbers w:val="0"/>
              <w:spacing w:line="360" w:lineRule="atLeast"/>
              <w:ind w:left="0" w:firstLine="555"/>
            </w:pPr>
            <w:r>
              <w:rPr>
                <w:rFonts w:hint="eastAsia" w:ascii="宋体" w:hAnsi="宋体" w:eastAsia="宋体" w:cs="宋体"/>
                <w:sz w:val="28"/>
                <w:szCs w:val="28"/>
              </w:rPr>
              <w:t>电话：8942234        E-mail:441753080@qq.com</w:t>
            </w:r>
          </w:p>
          <w:p>
            <w:pPr>
              <w:pStyle w:val="2"/>
              <w:keepNext w:val="0"/>
              <w:keepLines w:val="0"/>
              <w:widowControl/>
              <w:suppressLineNumbers w:val="0"/>
              <w:ind w:left="0" w:firstLine="555"/>
            </w:pPr>
          </w:p>
          <w:p>
            <w:pPr>
              <w:pStyle w:val="2"/>
              <w:keepNext w:val="0"/>
              <w:keepLines w:val="0"/>
              <w:widowControl/>
              <w:suppressLineNumbers w:val="0"/>
              <w:ind w:left="0" w:firstLine="555"/>
            </w:pPr>
            <w:r>
              <w:rPr>
                <w:rFonts w:hint="eastAsia" w:ascii="宋体" w:hAnsi="宋体" w:eastAsia="宋体" w:cs="宋体"/>
                <w:sz w:val="28"/>
                <w:szCs w:val="28"/>
              </w:rPr>
              <w:t>动物伦理联系人：徐剑波</w:t>
            </w:r>
          </w:p>
          <w:p>
            <w:pPr>
              <w:pStyle w:val="2"/>
              <w:keepNext w:val="0"/>
              <w:keepLines w:val="0"/>
              <w:widowControl/>
              <w:suppressLineNumbers w:val="0"/>
              <w:ind w:left="0" w:firstLine="555"/>
            </w:pPr>
            <w:r>
              <w:rPr>
                <w:rFonts w:hint="eastAsia" w:ascii="宋体" w:hAnsi="宋体" w:eastAsia="宋体" w:cs="宋体"/>
                <w:sz w:val="28"/>
                <w:szCs w:val="28"/>
              </w:rPr>
              <w:t>电话：8942856、13993107090  E-mail:ldeykyk@163.com</w:t>
            </w:r>
          </w:p>
          <w:p>
            <w:pPr>
              <w:pStyle w:val="2"/>
              <w:keepNext w:val="0"/>
              <w:keepLines w:val="0"/>
              <w:widowControl/>
              <w:suppressLineNumbers w:val="0"/>
              <w:spacing w:line="360" w:lineRule="atLeast"/>
              <w:ind w:left="0" w:firstLine="555"/>
            </w:pPr>
            <w:r>
              <w:rPr>
                <w:rFonts w:hint="eastAsia" w:ascii="宋体" w:hAnsi="宋体" w:eastAsia="宋体" w:cs="宋体"/>
                <w:sz w:val="28"/>
                <w:szCs w:val="28"/>
              </w:rPr>
              <w:t> </w:t>
            </w:r>
          </w:p>
          <w:p>
            <w:pPr>
              <w:pStyle w:val="2"/>
              <w:keepNext w:val="0"/>
              <w:keepLines w:val="0"/>
              <w:widowControl/>
              <w:suppressLineNumbers w:val="0"/>
            </w:pPr>
            <w:r>
              <w:rPr>
                <w:rFonts w:hint="eastAsia" w:ascii="宋体" w:hAnsi="宋体" w:eastAsia="宋体" w:cs="宋体"/>
                <w:sz w:val="28"/>
                <w:szCs w:val="28"/>
              </w:rPr>
              <w:t>有关链接：</w:t>
            </w:r>
          </w:p>
          <w:p>
            <w:pPr>
              <w:pStyle w:val="2"/>
              <w:keepNext w:val="0"/>
              <w:keepLines w:val="0"/>
              <w:widowControl/>
              <w:suppressLineNumbers w:val="0"/>
            </w:pPr>
            <w:r>
              <w:rPr>
                <w:b/>
                <w:bCs/>
                <w:color w:val="428BCA"/>
                <w:u w:val="none"/>
              </w:rPr>
              <w:fldChar w:fldCharType="begin"/>
            </w:r>
            <w:r>
              <w:rPr>
                <w:b/>
                <w:bCs/>
                <w:color w:val="428BCA"/>
                <w:u w:val="none"/>
              </w:rPr>
              <w:instrText xml:space="preserve"> HYPERLINK "http://www.nsfc.gov.cn/publish/portal0/tab434/info72166.htm" </w:instrText>
            </w:r>
            <w:r>
              <w:rPr>
                <w:b/>
                <w:bCs/>
                <w:color w:val="428BCA"/>
                <w:u w:val="none"/>
              </w:rPr>
              <w:fldChar w:fldCharType="separate"/>
            </w:r>
            <w:r>
              <w:rPr>
                <w:rStyle w:val="6"/>
                <w:rFonts w:hint="eastAsia" w:ascii="宋体" w:hAnsi="宋体" w:eastAsia="宋体" w:cs="宋体"/>
                <w:b/>
                <w:bCs/>
                <w:color w:val="428BCA"/>
                <w:sz w:val="28"/>
                <w:szCs w:val="28"/>
                <w:u w:val="none"/>
              </w:rPr>
              <w:t>关于2021年度国家自然科学基金项目申请与结题申报等有关事项的通告</w:t>
            </w:r>
            <w:r>
              <w:rPr>
                <w:b/>
                <w:bCs/>
                <w:color w:val="428BCA"/>
                <w:u w:val="none"/>
              </w:rPr>
              <w:fldChar w:fldCharType="end"/>
            </w:r>
            <w:r>
              <w:rPr>
                <w:rFonts w:hint="eastAsia" w:ascii="宋体" w:hAnsi="宋体" w:eastAsia="宋体" w:cs="宋体"/>
                <w:sz w:val="28"/>
                <w:szCs w:val="28"/>
              </w:rPr>
              <w:t>（http://www.nsfc.gov.cn/publish/portal0/tab434/info79541.htm）</w:t>
            </w:r>
          </w:p>
          <w:p>
            <w:pPr>
              <w:pStyle w:val="2"/>
              <w:keepNext w:val="0"/>
              <w:keepLines w:val="0"/>
              <w:widowControl/>
              <w:suppressLineNumbers w:val="0"/>
            </w:pPr>
            <w:r>
              <w:rPr>
                <w:rFonts w:hint="eastAsia" w:ascii="宋体" w:hAnsi="宋体" w:eastAsia="宋体" w:cs="宋体"/>
                <w:b/>
                <w:bCs/>
                <w:color w:val="428BCA"/>
                <w:sz w:val="28"/>
                <w:szCs w:val="28"/>
                <w:u w:val="none"/>
              </w:rPr>
              <w:fldChar w:fldCharType="begin"/>
            </w:r>
            <w:r>
              <w:rPr>
                <w:rFonts w:hint="eastAsia" w:ascii="宋体" w:hAnsi="宋体" w:eastAsia="宋体" w:cs="宋体"/>
                <w:b/>
                <w:bCs/>
                <w:color w:val="428BCA"/>
                <w:sz w:val="28"/>
                <w:szCs w:val="28"/>
                <w:u w:val="none"/>
              </w:rPr>
              <w:instrText xml:space="preserve"> HYPERLINK "https://isisn.nsfc.gov.cn/egrantweb/" </w:instrText>
            </w:r>
            <w:r>
              <w:rPr>
                <w:rFonts w:hint="eastAsia" w:ascii="宋体" w:hAnsi="宋体" w:eastAsia="宋体" w:cs="宋体"/>
                <w:b/>
                <w:bCs/>
                <w:color w:val="428BCA"/>
                <w:sz w:val="28"/>
                <w:szCs w:val="28"/>
                <w:u w:val="none"/>
              </w:rPr>
              <w:fldChar w:fldCharType="separate"/>
            </w:r>
            <w:r>
              <w:rPr>
                <w:rStyle w:val="6"/>
                <w:rFonts w:hint="eastAsia" w:ascii="宋体" w:hAnsi="宋体" w:eastAsia="宋体" w:cs="宋体"/>
                <w:b/>
                <w:bCs/>
                <w:color w:val="428BCA"/>
                <w:sz w:val="28"/>
                <w:szCs w:val="28"/>
                <w:u w:val="none"/>
              </w:rPr>
              <w:t>国家自然科学基金委科学基金网络信息系统</w:t>
            </w:r>
            <w:r>
              <w:rPr>
                <w:rFonts w:hint="eastAsia" w:ascii="宋体" w:hAnsi="宋体" w:eastAsia="宋体" w:cs="宋体"/>
                <w:b/>
                <w:bCs/>
                <w:color w:val="428BCA"/>
                <w:sz w:val="28"/>
                <w:szCs w:val="28"/>
                <w:u w:val="none"/>
              </w:rPr>
              <w:fldChar w:fldCharType="end"/>
            </w:r>
          </w:p>
          <w:p>
            <w:pPr>
              <w:pStyle w:val="2"/>
              <w:keepNext w:val="0"/>
              <w:keepLines w:val="0"/>
              <w:widowControl/>
              <w:suppressLineNumbers w:val="0"/>
            </w:pPr>
            <w:r>
              <w:rPr>
                <w:rFonts w:hint="eastAsia" w:ascii="宋体" w:hAnsi="宋体" w:eastAsia="宋体" w:cs="宋体"/>
                <w:sz w:val="28"/>
                <w:szCs w:val="28"/>
              </w:rPr>
              <w:t>（https://isisn.nsfc.gov.cn/egrantweb/）</w:t>
            </w:r>
          </w:p>
          <w:p>
            <w:pPr>
              <w:pStyle w:val="2"/>
              <w:keepNext w:val="0"/>
              <w:keepLines w:val="0"/>
              <w:widowControl/>
              <w:suppressLineNumbers w:val="0"/>
            </w:pPr>
            <w:r>
              <w:rPr>
                <w:rFonts w:hint="eastAsia" w:ascii="宋体" w:hAnsi="宋体" w:eastAsia="宋体" w:cs="宋体"/>
                <w:b/>
                <w:bCs/>
                <w:color w:val="428BCA"/>
                <w:sz w:val="28"/>
                <w:szCs w:val="28"/>
                <w:u w:val="none"/>
              </w:rPr>
              <w:fldChar w:fldCharType="begin"/>
            </w:r>
            <w:r>
              <w:rPr>
                <w:rFonts w:hint="eastAsia" w:ascii="宋体" w:hAnsi="宋体" w:eastAsia="宋体" w:cs="宋体"/>
                <w:b/>
                <w:bCs/>
                <w:color w:val="428BCA"/>
                <w:sz w:val="28"/>
                <w:szCs w:val="28"/>
                <w:u w:val="none"/>
              </w:rPr>
              <w:instrText xml:space="preserve"> HYPERLINK "http://www.nsfc.gov.cn/nsfc/cen/xmzn/2018xmzn/index.html" </w:instrText>
            </w:r>
            <w:r>
              <w:rPr>
                <w:rFonts w:hint="eastAsia" w:ascii="宋体" w:hAnsi="宋体" w:eastAsia="宋体" w:cs="宋体"/>
                <w:b/>
                <w:bCs/>
                <w:color w:val="428BCA"/>
                <w:sz w:val="28"/>
                <w:szCs w:val="28"/>
                <w:u w:val="none"/>
              </w:rPr>
              <w:fldChar w:fldCharType="separate"/>
            </w:r>
            <w:r>
              <w:rPr>
                <w:rStyle w:val="6"/>
                <w:rFonts w:hint="eastAsia" w:ascii="宋体" w:hAnsi="宋体" w:eastAsia="宋体" w:cs="宋体"/>
                <w:b/>
                <w:bCs/>
                <w:color w:val="428BCA"/>
                <w:sz w:val="28"/>
                <w:szCs w:val="28"/>
                <w:u w:val="none"/>
              </w:rPr>
              <w:t>2021年度国家自然科学基金申报指南</w:t>
            </w:r>
            <w:r>
              <w:rPr>
                <w:rFonts w:hint="eastAsia" w:ascii="宋体" w:hAnsi="宋体" w:eastAsia="宋体" w:cs="宋体"/>
                <w:b/>
                <w:bCs/>
                <w:color w:val="428BCA"/>
                <w:sz w:val="28"/>
                <w:szCs w:val="28"/>
                <w:u w:val="none"/>
              </w:rPr>
              <w:fldChar w:fldCharType="end"/>
            </w:r>
          </w:p>
          <w:p>
            <w:pPr>
              <w:pStyle w:val="2"/>
              <w:keepNext w:val="0"/>
              <w:keepLines w:val="0"/>
              <w:widowControl/>
              <w:suppressLineNumbers w:val="0"/>
            </w:pPr>
            <w:r>
              <w:rPr>
                <w:rFonts w:hint="eastAsia" w:ascii="宋体" w:hAnsi="宋体" w:eastAsia="宋体" w:cs="宋体"/>
                <w:sz w:val="28"/>
                <w:szCs w:val="28"/>
              </w:rPr>
              <w:t>（http://www.nsfc.gov.cn/publish/portal0/tab882/）</w:t>
            </w:r>
          </w:p>
          <w:p>
            <w:pPr>
              <w:pStyle w:val="2"/>
              <w:keepNext w:val="0"/>
              <w:keepLines w:val="0"/>
              <w:widowControl/>
              <w:suppressLineNumbers w:val="0"/>
            </w:pPr>
            <w:r>
              <w:rPr>
                <w:rFonts w:hint="eastAsia" w:ascii="宋体" w:hAnsi="宋体" w:eastAsia="宋体" w:cs="宋体"/>
                <w:sz w:val="28"/>
                <w:szCs w:val="28"/>
              </w:rPr>
              <w:t> </w:t>
            </w:r>
          </w:p>
          <w:p>
            <w:pPr>
              <w:pStyle w:val="2"/>
              <w:keepNext w:val="0"/>
              <w:keepLines w:val="0"/>
              <w:widowControl/>
              <w:suppressLineNumbers w:val="0"/>
            </w:pPr>
          </w:p>
          <w:p>
            <w:pPr>
              <w:pStyle w:val="2"/>
              <w:keepNext w:val="0"/>
              <w:keepLines w:val="0"/>
              <w:widowControl/>
              <w:suppressLineNumbers w:val="0"/>
            </w:pPr>
            <w:r>
              <w:rPr>
                <w:rFonts w:hint="eastAsia" w:ascii="宋体" w:hAnsi="宋体" w:eastAsia="宋体" w:cs="宋体"/>
                <w:sz w:val="28"/>
                <w:szCs w:val="28"/>
              </w:rPr>
              <w:t> </w:t>
            </w:r>
          </w:p>
          <w:p>
            <w:pPr>
              <w:pStyle w:val="2"/>
              <w:keepNext w:val="0"/>
              <w:keepLines w:val="0"/>
              <w:widowControl/>
              <w:suppressLineNumbers w:val="0"/>
            </w:pPr>
            <w:r>
              <w:rPr>
                <w:rFonts w:hint="eastAsia" w:ascii="宋体" w:hAnsi="宋体" w:eastAsia="宋体" w:cs="宋体"/>
                <w:sz w:val="28"/>
                <w:szCs w:val="28"/>
              </w:rPr>
              <w:t> </w:t>
            </w:r>
          </w:p>
          <w:p>
            <w:pPr>
              <w:pStyle w:val="2"/>
              <w:keepNext w:val="0"/>
              <w:keepLines w:val="0"/>
              <w:widowControl/>
              <w:suppressLineNumbers w:val="0"/>
            </w:pPr>
            <w:r>
              <w:rPr>
                <w:rFonts w:hint="eastAsia" w:ascii="宋体" w:hAnsi="宋体" w:eastAsia="宋体" w:cs="宋体"/>
                <w:sz w:val="28"/>
                <w:szCs w:val="28"/>
              </w:rPr>
              <w:t>                                       兰州大学第二医院科技处</w:t>
            </w:r>
          </w:p>
          <w:p>
            <w:pPr>
              <w:pStyle w:val="2"/>
              <w:keepNext w:val="0"/>
              <w:keepLines w:val="0"/>
              <w:widowControl/>
              <w:suppressLineNumbers w:val="0"/>
            </w:pPr>
            <w:r>
              <w:rPr>
                <w:rFonts w:hint="eastAsia" w:ascii="宋体" w:hAnsi="宋体" w:eastAsia="宋体" w:cs="宋体"/>
                <w:sz w:val="28"/>
                <w:szCs w:val="28"/>
              </w:rPr>
              <w:t>                                          2020年1月16日</w:t>
            </w:r>
          </w:p>
          <w:p>
            <w:pPr>
              <w:pStyle w:val="2"/>
              <w:keepNext w:val="0"/>
              <w:keepLines w:val="0"/>
              <w:widowControl/>
              <w:suppressLineNumbers w:val="0"/>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1A2D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2021-12-31T01:00:14Z</dcterms:created>
  <dc:creator>Administrator</dc:creator>
  <cp:lastModifiedBy>Administrator</cp:lastModifiedBy>
  <dcterms:modified xsi:type="dcterms:W3CDTF">2021-12-31T01:00:51Z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17506926506446E48589FF9C86FA3257</vt:lpwstr>
  </property>
</Properties>
</file>