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关于组织申报2021年度兰州市人才创新创业项目的通知</w:t>
      </w:r>
    </w:p>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8"/>
          <w:szCs w:val="28"/>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right="0"/>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各区县委组织部、科技局，市委各部门、市级国家机关及各部门、各人民团体组织人事部门和科技管理部门，兰州新区、高新区、经济区、甘肃（兰州）国际陆港、榆中生态创新城管委会（筹）组织人事部门和科技管理部门，各有关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202</w:t>
      </w:r>
      <w:r>
        <w:rPr>
          <w:rFonts w:hint="eastAsia" w:ascii="仿宋" w:hAnsi="仿宋" w:eastAsia="仿宋" w:cs="仿宋"/>
          <w:i w:val="0"/>
          <w:iCs w:val="0"/>
          <w:caps w:val="0"/>
          <w:color w:val="333333"/>
          <w:spacing w:val="0"/>
          <w:sz w:val="28"/>
          <w:szCs w:val="28"/>
          <w:bdr w:val="none" w:color="auto" w:sz="0" w:space="0"/>
          <w:shd w:val="clear" w:fill="FFFFFF"/>
        </w:rPr>
        <w:t>1年度兰州市人才创新创业项目组织工作以习近平新时代中国特色社会主义思想为指导，全面贯彻落实党的十九大和十九届二中、三中、四中、五中全会精神，认真贯彻落实《市委全面加强人才工作实施意见》，营造创新创业氛围，激发人才创新创造活力，为加快建设现代化中心城市提供有力智力支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一、重点支持领域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紧紧围绕兰州经济社会发展大局，有效调动各类创新人才转化科技成果、创新创业的积极性，将创新能力转化为经济发展动能。重点支持已完成研发、中试阶段，具备实施产业化的人才、技术装备和产业基础等条件，具有广阔市场前景，能够形成先进技术成果在兰落地应用的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一）高新技术类围绕构建“四梁八柱”工业产业体系等重大部署，促进人才作用发挥和产业技术需求深度对接。重点支持以下领域：传统产业高端化、智能化、绿色化升级和高端装备制造、新能源、新材料、数据信息等战略性新兴产业培育，实施核心关键技术攻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二）农业科技类围绕乡村振兴战略和全市农业产业发展瓶颈制约问题,推进高等院校、科研院所和企业等各类创新主体联合，重点支持围绕动植物新品种选育、农业机械装备、农业绿色生产、耕地质量提升、畜禽粪污资源化利用、中药材标准化与产地加工、循环农业、节水灌溉、旱作农业、农作物重大病虫害监测预警与绿色防控等领域开展协同攻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（三）社会发展类围绕黄河流域生态保护和高质量发展，旨在充分调动社会发展领域科技人员的积极性和创造性，培育和引进社会发展领域的高层次人才。重点支持：生态环境、</w:t>
      </w:r>
      <w:r>
        <w:rPr>
          <w:rFonts w:hint="eastAsia" w:ascii="仿宋" w:hAnsi="仿宋" w:eastAsia="仿宋" w:cs="仿宋"/>
          <w:b/>
          <w:bCs/>
          <w:i w:val="0"/>
          <w:iCs w:val="0"/>
          <w:caps w:val="0"/>
          <w:color w:val="333333"/>
          <w:spacing w:val="0"/>
          <w:sz w:val="28"/>
          <w:szCs w:val="28"/>
          <w:bdr w:val="none" w:color="auto" w:sz="0" w:space="0"/>
          <w:shd w:val="clear" w:fill="FFFFFF"/>
        </w:rPr>
        <w:t>人口健康</w:t>
      </w:r>
      <w:r>
        <w:rPr>
          <w:rFonts w:hint="eastAsia" w:ascii="仿宋" w:hAnsi="仿宋" w:eastAsia="仿宋" w:cs="仿宋"/>
          <w:i w:val="0"/>
          <w:iCs w:val="0"/>
          <w:caps w:val="0"/>
          <w:color w:val="333333"/>
          <w:spacing w:val="0"/>
          <w:sz w:val="28"/>
          <w:szCs w:val="28"/>
          <w:bdr w:val="none" w:color="auto" w:sz="0" w:space="0"/>
          <w:shd w:val="clear" w:fill="FFFFFF"/>
        </w:rPr>
        <w:t>、公共安全、智慧社区治理、城镇化发展、文化旅游、现代服务业、</w:t>
      </w:r>
      <w:r>
        <w:rPr>
          <w:rFonts w:hint="eastAsia" w:ascii="仿宋" w:hAnsi="仿宋" w:eastAsia="仿宋" w:cs="仿宋"/>
          <w:b/>
          <w:bCs/>
          <w:i w:val="0"/>
          <w:iCs w:val="0"/>
          <w:caps w:val="0"/>
          <w:color w:val="333333"/>
          <w:spacing w:val="0"/>
          <w:sz w:val="28"/>
          <w:szCs w:val="28"/>
          <w:bdr w:val="none" w:color="auto" w:sz="0" w:space="0"/>
          <w:shd w:val="clear" w:fill="FFFFFF"/>
        </w:rPr>
        <w:t>医用检验检测技术与产品研发</w:t>
      </w:r>
      <w:r>
        <w:rPr>
          <w:rFonts w:hint="eastAsia" w:ascii="仿宋" w:hAnsi="仿宋" w:eastAsia="仿宋" w:cs="仿宋"/>
          <w:i w:val="0"/>
          <w:iCs w:val="0"/>
          <w:caps w:val="0"/>
          <w:color w:val="333333"/>
          <w:spacing w:val="0"/>
          <w:sz w:val="28"/>
          <w:szCs w:val="28"/>
          <w:bdr w:val="none" w:color="auto" w:sz="0" w:space="0"/>
          <w:shd w:val="clear" w:fill="FFFFFF"/>
        </w:rPr>
        <w:t>，医疗器械产品研发、医疗信息化技术推广应用、重大自然灾害预测预防等领域的先进适用科技成果开展集成和示范应用等。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二、申报要求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一）项目申报单位需为兰州市行政区域内注册登记,具有独立法人资格，或在兰中央、省、市相关部门和企事业单位。单位财务管理制度健全，项目预算编制合理。按照人才创新创业项目管理办法，需落实1:1的自筹配套资金，且申报单位须出具相关自筹经费投入承诺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（二）项目应紧密结合兰州市创新驱动发展的需求，符合国家产业和技术政策，创新性明显，无知识产权纠纷，研究成果具有良好的产业化前景。项目执行周期一般不超过两年。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（三）项目负责人应在相关领域和专业具有一定的学术造诣或者技术优势，</w:t>
      </w:r>
      <w:r>
        <w:rPr>
          <w:rFonts w:hint="eastAsia" w:ascii="仿宋" w:hAnsi="仿宋" w:eastAsia="仿宋" w:cs="仿宋"/>
          <w:b/>
          <w:bCs/>
          <w:i w:val="0"/>
          <w:iCs w:val="0"/>
          <w:caps w:val="0"/>
          <w:color w:val="333333"/>
          <w:spacing w:val="0"/>
          <w:sz w:val="28"/>
          <w:szCs w:val="28"/>
          <w:bdr w:val="none" w:color="auto" w:sz="0" w:space="0"/>
          <w:shd w:val="clear" w:fill="FFFFFF"/>
        </w:rPr>
        <w:t>年龄一般不超过58岁；项目负责人限申报1项兰州市人才创新创业项目。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（四）过去5年内无不良信用记录。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（五）符合以下条件的项目优先支持：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1.以企业为申报主体，联合高校、科研机构的产学研合作项目。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2.高新技术企业、战略性新兴产业骨干企业申报项目。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3.产品或技术与制定国际、国家或行业技术标准相结合的项目。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4.项目承担单位获得产业发展基金或银行贷款支持的项目。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5.具有自主知识产权，或者通过研究开发能够形成自主知识产权的项目。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6.对外招商引资的创新类项目。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（六）有以下情形之一者不予支持：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1.在不同科技计划类别或不同申报渠道间重复申报的同一项目。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2.已在省级科技计划或者其它渠道资助的项目。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3.</w:t>
      </w:r>
      <w:r>
        <w:rPr>
          <w:rFonts w:hint="eastAsia" w:ascii="仿宋" w:hAnsi="仿宋" w:eastAsia="仿宋" w:cs="仿宋"/>
          <w:b/>
          <w:bCs/>
          <w:i w:val="0"/>
          <w:iCs w:val="0"/>
          <w:caps w:val="0"/>
          <w:color w:val="333333"/>
          <w:spacing w:val="0"/>
          <w:sz w:val="28"/>
          <w:szCs w:val="28"/>
          <w:bdr w:val="none" w:color="auto" w:sz="0" w:space="0"/>
          <w:shd w:val="clear" w:fill="FFFFFF"/>
        </w:rPr>
        <w:t>在研市级科技计划项目、兰州市人才创新创业项目主要负责人员牵头申报的项目。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4.曾经承担市级科技计划项目、兰州市人才创新创业项目，逾期未结题验收，或在项目执行过程中违反资金使用规定且未按要求整改的单位申报的项目</w:t>
      </w:r>
      <w:r>
        <w:rPr>
          <w:rFonts w:hint="eastAsia" w:ascii="仿宋" w:hAnsi="仿宋" w:eastAsia="仿宋" w:cs="仿宋"/>
          <w:i w:val="0"/>
          <w:iCs w:val="0"/>
          <w:caps w:val="0"/>
          <w:color w:val="333333"/>
          <w:spacing w:val="0"/>
          <w:sz w:val="28"/>
          <w:szCs w:val="28"/>
          <w:bdr w:val="none" w:color="auto" w:sz="0" w:space="0"/>
          <w:shd w:val="clear" w:fill="FFFFFF"/>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5.在兰州市科研诚信公示系统的黑名单企业</w:t>
      </w:r>
      <w:r>
        <w:rPr>
          <w:rFonts w:hint="eastAsia" w:ascii="仿宋" w:hAnsi="仿宋" w:eastAsia="仿宋" w:cs="仿宋"/>
          <w:i w:val="0"/>
          <w:iCs w:val="0"/>
          <w:caps w:val="0"/>
          <w:color w:val="333333"/>
          <w:spacing w:val="0"/>
          <w:sz w:val="28"/>
          <w:szCs w:val="28"/>
          <w:bdr w:val="none" w:color="auto" w:sz="0" w:space="0"/>
          <w:shd w:val="clear" w:fill="FFFFFF"/>
        </w:rPr>
        <w:t>及“信用中国”网站存在不良诚信记录</w:t>
      </w:r>
      <w:r>
        <w:rPr>
          <w:rFonts w:hint="eastAsia" w:ascii="仿宋" w:hAnsi="仿宋" w:eastAsia="仿宋" w:cs="仿宋"/>
          <w:i w:val="0"/>
          <w:iCs w:val="0"/>
          <w:caps w:val="0"/>
          <w:color w:val="333333"/>
          <w:spacing w:val="0"/>
          <w:sz w:val="28"/>
          <w:szCs w:val="28"/>
          <w:bdr w:val="none" w:color="auto" w:sz="0" w:space="0"/>
          <w:shd w:val="clear" w:fill="FFFFFF"/>
        </w:rPr>
        <w:t>企业</w:t>
      </w:r>
      <w:r>
        <w:rPr>
          <w:rFonts w:hint="eastAsia" w:ascii="仿宋" w:hAnsi="仿宋" w:eastAsia="仿宋" w:cs="仿宋"/>
          <w:i w:val="0"/>
          <w:iCs w:val="0"/>
          <w:caps w:val="0"/>
          <w:color w:val="333333"/>
          <w:spacing w:val="0"/>
          <w:sz w:val="28"/>
          <w:szCs w:val="28"/>
          <w:bdr w:val="none" w:color="auto" w:sz="0" w:space="0"/>
          <w:shd w:val="clear" w:fill="FFFFFF"/>
        </w:rPr>
        <w:t>申报的项目。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6.不符合关于项目查重有关规定的项目。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7.存在知识产权纠纷的项目。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（七）涉密项目</w:t>
      </w:r>
      <w:r>
        <w:rPr>
          <w:rFonts w:hint="eastAsia" w:ascii="仿宋" w:hAnsi="仿宋" w:eastAsia="仿宋" w:cs="仿宋"/>
          <w:i w:val="0"/>
          <w:iCs w:val="0"/>
          <w:caps w:val="0"/>
          <w:color w:val="333333"/>
          <w:spacing w:val="0"/>
          <w:sz w:val="28"/>
          <w:szCs w:val="28"/>
          <w:bdr w:val="none" w:color="auto" w:sz="0" w:space="0"/>
          <w:shd w:val="clear" w:fill="FFFFFF"/>
        </w:rPr>
        <w:t>不得通过网上申报。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三、申报流程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（一）网上申报。</w:t>
      </w:r>
      <w:r>
        <w:rPr>
          <w:rFonts w:hint="eastAsia" w:ascii="仿宋" w:hAnsi="仿宋" w:eastAsia="仿宋" w:cs="仿宋"/>
          <w:i w:val="0"/>
          <w:iCs w:val="0"/>
          <w:caps w:val="0"/>
          <w:color w:val="333333"/>
          <w:spacing w:val="0"/>
          <w:sz w:val="28"/>
          <w:szCs w:val="28"/>
          <w:bdr w:val="none" w:color="auto" w:sz="0" w:space="0"/>
          <w:shd w:val="clear" w:fill="FFFFFF"/>
        </w:rPr>
        <w:t>项目申报单位须登录“兰州市科技业务综合服务平台”(访问http://kjj.lanzhou.gov.cn点击进入，或直接访问“科技计划管理系统”)，注册成功后，进入“人才创新创业项目申报系统”，在线提交项目资料后，完成项目入库申报。网上申报截止时间为</w:t>
      </w:r>
      <w:r>
        <w:rPr>
          <w:rFonts w:hint="eastAsia" w:ascii="仿宋" w:hAnsi="仿宋" w:eastAsia="仿宋" w:cs="仿宋"/>
          <w:b/>
          <w:bCs/>
          <w:i w:val="0"/>
          <w:iCs w:val="0"/>
          <w:caps w:val="0"/>
          <w:color w:val="333333"/>
          <w:spacing w:val="0"/>
          <w:sz w:val="28"/>
          <w:szCs w:val="28"/>
          <w:bdr w:val="none" w:color="auto" w:sz="0" w:space="0"/>
          <w:shd w:val="clear" w:fill="FFFFFF"/>
        </w:rPr>
        <w:t>5月20日。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（二）初审推荐。</w:t>
      </w:r>
      <w:r>
        <w:rPr>
          <w:rFonts w:hint="eastAsia" w:ascii="仿宋" w:hAnsi="仿宋" w:eastAsia="仿宋" w:cs="仿宋"/>
          <w:i w:val="0"/>
          <w:iCs w:val="0"/>
          <w:caps w:val="0"/>
          <w:color w:val="333333"/>
          <w:spacing w:val="0"/>
          <w:sz w:val="28"/>
          <w:szCs w:val="28"/>
          <w:bdr w:val="none" w:color="auto" w:sz="0" w:space="0"/>
          <w:shd w:val="clear" w:fill="FFFFFF"/>
        </w:rPr>
        <w:t>项目初审遵循属地化管理原则。区县委组织部和区县科技局共同推荐所辖区域内人才创新创业专项；中央、省属在兰高校、院所、医疗机构等申报的项目由本单位科技管理部门负责推荐；其它单位申报的项目由兰州市生产力促进中心负责初审推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（三）纸质材料报送。</w:t>
      </w:r>
      <w:r>
        <w:rPr>
          <w:rFonts w:hint="eastAsia" w:ascii="仿宋" w:hAnsi="仿宋" w:eastAsia="仿宋" w:cs="仿宋"/>
          <w:i w:val="0"/>
          <w:iCs w:val="0"/>
          <w:caps w:val="0"/>
          <w:color w:val="333333"/>
          <w:spacing w:val="0"/>
          <w:sz w:val="28"/>
          <w:szCs w:val="28"/>
          <w:bdr w:val="none" w:color="auto" w:sz="0" w:space="0"/>
          <w:shd w:val="clear" w:fill="FFFFFF"/>
        </w:rPr>
        <w:t>兰州市人才创新创业项目经推荐单位审核推荐，主管部门审核受理后，需在线打印《兰州市人才创新创业项目申报书》（加盖推荐单位公章），并提交以下材料一式五份：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1.《兰州市人才创新创业项目可行性研究报告》（含查新报告，可自行组织），A4幅面、骑缝装订、不得另加封面。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2.项目领衔人有效身份证明、学历学位证书、职称、职务及各层次人才的认定证明。并附具体说明材料，包括主要研究领域、学术头衔、科研成果等（500字以内）。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3.创办、服务企业证明材料复印件（营业执照、验资报告、公司章程及股权构成、税务登记证、组织机构代码证、上年度财务报表等）。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4.能说明项目知识产权归属及授权使用的证明文件（授权专利证书、软件著作权登记证书、产品证书及相关权威部门检测报告、科技成果鉴定或科技成果评价报告、代表性论著、技术转让合同等的复印件）。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5.人才创新创业项目有关情况及其他相关资料，包括项目预计可实现研发投入、实现产值、实现利税、项目的先进性、创新类型等。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6.《审批替代型信用承诺书》（登录市科技局官方网站</w:t>
      </w:r>
      <w:r>
        <w:rPr>
          <w:rFonts w:hint="eastAsia" w:ascii="仿宋" w:hAnsi="仿宋" w:eastAsia="仿宋" w:cs="仿宋"/>
          <w:i w:val="0"/>
          <w:iCs w:val="0"/>
          <w:caps w:val="0"/>
          <w:color w:val="333333"/>
          <w:spacing w:val="0"/>
          <w:sz w:val="28"/>
          <w:szCs w:val="28"/>
          <w:bdr w:val="none" w:color="auto" w:sz="0" w:space="0"/>
          <w:shd w:val="clear" w:fill="FFFFFF"/>
        </w:rPr>
        <w:t>“</w:t>
      </w:r>
      <w:r>
        <w:rPr>
          <w:rFonts w:hint="eastAsia" w:ascii="仿宋" w:hAnsi="仿宋" w:eastAsia="仿宋" w:cs="仿宋"/>
          <w:i w:val="0"/>
          <w:iCs w:val="0"/>
          <w:caps w:val="0"/>
          <w:color w:val="333333"/>
          <w:spacing w:val="0"/>
          <w:sz w:val="28"/>
          <w:szCs w:val="28"/>
          <w:bdr w:val="none" w:color="auto" w:sz="0" w:space="0"/>
          <w:shd w:val="clear" w:fill="FFFFFF"/>
        </w:rPr>
        <w:t>下载专区</w:t>
      </w:r>
      <w:r>
        <w:rPr>
          <w:rFonts w:hint="eastAsia" w:ascii="仿宋" w:hAnsi="仿宋" w:eastAsia="仿宋" w:cs="仿宋"/>
          <w:i w:val="0"/>
          <w:iCs w:val="0"/>
          <w:caps w:val="0"/>
          <w:color w:val="333333"/>
          <w:spacing w:val="0"/>
          <w:sz w:val="28"/>
          <w:szCs w:val="28"/>
          <w:bdr w:val="none" w:color="auto" w:sz="0" w:space="0"/>
          <w:shd w:val="clear" w:fill="FFFFFF"/>
        </w:rPr>
        <w:t>”</w:t>
      </w:r>
      <w:r>
        <w:rPr>
          <w:rFonts w:hint="eastAsia" w:ascii="仿宋" w:hAnsi="仿宋" w:eastAsia="仿宋" w:cs="仿宋"/>
          <w:i w:val="0"/>
          <w:iCs w:val="0"/>
          <w:caps w:val="0"/>
          <w:color w:val="333333"/>
          <w:spacing w:val="0"/>
          <w:sz w:val="28"/>
          <w:szCs w:val="28"/>
          <w:bdr w:val="none" w:color="auto" w:sz="0" w:space="0"/>
          <w:shd w:val="clear" w:fill="FFFFFF"/>
        </w:rPr>
        <w:t>下载），需加盖单位</w:t>
      </w:r>
      <w:r>
        <w:rPr>
          <w:rFonts w:hint="eastAsia" w:ascii="仿宋" w:hAnsi="仿宋" w:eastAsia="仿宋" w:cs="仿宋"/>
          <w:i w:val="0"/>
          <w:iCs w:val="0"/>
          <w:caps w:val="0"/>
          <w:color w:val="333333"/>
          <w:spacing w:val="0"/>
          <w:sz w:val="28"/>
          <w:szCs w:val="28"/>
          <w:bdr w:val="none" w:color="auto" w:sz="0" w:space="0"/>
          <w:shd w:val="clear" w:fill="FFFFFF"/>
        </w:rPr>
        <w:t>公章</w:t>
      </w:r>
      <w:r>
        <w:rPr>
          <w:rFonts w:hint="eastAsia" w:ascii="仿宋" w:hAnsi="仿宋" w:eastAsia="仿宋" w:cs="仿宋"/>
          <w:i w:val="0"/>
          <w:iCs w:val="0"/>
          <w:caps w:val="0"/>
          <w:color w:val="333333"/>
          <w:spacing w:val="0"/>
          <w:sz w:val="28"/>
          <w:szCs w:val="28"/>
          <w:bdr w:val="none" w:color="auto" w:sz="0" w:space="0"/>
          <w:shd w:val="clear" w:fill="FFFFFF"/>
        </w:rPr>
        <w:t>后扫描为PDF</w:t>
      </w:r>
      <w:r>
        <w:rPr>
          <w:rFonts w:hint="eastAsia" w:ascii="仿宋" w:hAnsi="仿宋" w:eastAsia="仿宋" w:cs="仿宋"/>
          <w:i w:val="0"/>
          <w:iCs w:val="0"/>
          <w:caps w:val="0"/>
          <w:color w:val="333333"/>
          <w:spacing w:val="0"/>
          <w:sz w:val="28"/>
          <w:szCs w:val="28"/>
          <w:bdr w:val="none" w:color="auto" w:sz="0" w:space="0"/>
          <w:shd w:val="clear" w:fill="FFFFFF"/>
        </w:rPr>
        <w:t>文档</w:t>
      </w:r>
      <w:r>
        <w:rPr>
          <w:rFonts w:hint="eastAsia" w:ascii="仿宋" w:hAnsi="仿宋" w:eastAsia="仿宋" w:cs="仿宋"/>
          <w:i w:val="0"/>
          <w:iCs w:val="0"/>
          <w:caps w:val="0"/>
          <w:color w:val="333333"/>
          <w:spacing w:val="0"/>
          <w:sz w:val="28"/>
          <w:szCs w:val="28"/>
          <w:bdr w:val="none" w:color="auto" w:sz="0" w:space="0"/>
          <w:shd w:val="clear" w:fill="FFFFFF"/>
        </w:rPr>
        <w:t>，随</w:t>
      </w:r>
      <w:r>
        <w:rPr>
          <w:rFonts w:hint="eastAsia" w:ascii="仿宋" w:hAnsi="仿宋" w:eastAsia="仿宋" w:cs="仿宋"/>
          <w:i w:val="0"/>
          <w:iCs w:val="0"/>
          <w:caps w:val="0"/>
          <w:color w:val="333333"/>
          <w:spacing w:val="0"/>
          <w:sz w:val="28"/>
          <w:szCs w:val="28"/>
          <w:bdr w:val="none" w:color="auto" w:sz="0" w:space="0"/>
          <w:shd w:val="clear" w:fill="FFFFFF"/>
        </w:rPr>
        <w:t>申报材料</w:t>
      </w:r>
      <w:r>
        <w:rPr>
          <w:rFonts w:hint="eastAsia" w:ascii="仿宋" w:hAnsi="仿宋" w:eastAsia="仿宋" w:cs="仿宋"/>
          <w:i w:val="0"/>
          <w:iCs w:val="0"/>
          <w:caps w:val="0"/>
          <w:color w:val="333333"/>
          <w:spacing w:val="0"/>
          <w:sz w:val="28"/>
          <w:szCs w:val="28"/>
          <w:bdr w:val="none" w:color="auto" w:sz="0" w:space="0"/>
          <w:shd w:val="clear" w:fill="FFFFFF"/>
        </w:rPr>
        <w:t>一并</w:t>
      </w:r>
      <w:r>
        <w:rPr>
          <w:rFonts w:hint="eastAsia" w:ascii="仿宋" w:hAnsi="仿宋" w:eastAsia="仿宋" w:cs="仿宋"/>
          <w:i w:val="0"/>
          <w:iCs w:val="0"/>
          <w:caps w:val="0"/>
          <w:color w:val="333333"/>
          <w:spacing w:val="0"/>
          <w:sz w:val="28"/>
          <w:szCs w:val="28"/>
          <w:bdr w:val="none" w:color="auto" w:sz="0" w:space="0"/>
          <w:shd w:val="clear" w:fill="FFFFFF"/>
        </w:rPr>
        <w:t>报送</w:t>
      </w:r>
      <w:r>
        <w:rPr>
          <w:rFonts w:hint="eastAsia" w:ascii="仿宋" w:hAnsi="仿宋" w:eastAsia="仿宋" w:cs="仿宋"/>
          <w:i w:val="0"/>
          <w:iCs w:val="0"/>
          <w:caps w:val="0"/>
          <w:color w:val="333333"/>
          <w:spacing w:val="0"/>
          <w:sz w:val="28"/>
          <w:szCs w:val="28"/>
          <w:bdr w:val="none" w:color="auto" w:sz="0" w:space="0"/>
          <w:shd w:val="clear" w:fill="FFFFFF"/>
        </w:rPr>
        <w:t>电子版。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材料报送兰州生产力促进中心，地址：兰州市城关区詹家拐子89号5楼，联系电话：0931-4633976。</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报送截止日期2021年5月</w:t>
      </w:r>
      <w:r>
        <w:rPr>
          <w:rFonts w:hint="eastAsia" w:ascii="仿宋" w:hAnsi="仿宋" w:eastAsia="仿宋" w:cs="仿宋"/>
          <w:i w:val="0"/>
          <w:iCs w:val="0"/>
          <w:caps w:val="0"/>
          <w:color w:val="333333"/>
          <w:spacing w:val="0"/>
          <w:sz w:val="28"/>
          <w:szCs w:val="28"/>
          <w:bdr w:val="none" w:color="auto" w:sz="0" w:space="0"/>
          <w:shd w:val="clear" w:fill="FFFFFF"/>
        </w:rPr>
        <w:t>27</w:t>
      </w:r>
      <w:r>
        <w:rPr>
          <w:rFonts w:hint="eastAsia" w:ascii="仿宋" w:hAnsi="仿宋" w:eastAsia="仿宋" w:cs="仿宋"/>
          <w:i w:val="0"/>
          <w:iCs w:val="0"/>
          <w:caps w:val="0"/>
          <w:color w:val="333333"/>
          <w:spacing w:val="0"/>
          <w:sz w:val="28"/>
          <w:szCs w:val="28"/>
          <w:bdr w:val="none" w:color="auto" w:sz="0" w:space="0"/>
          <w:shd w:val="clear" w:fill="FFFFFF"/>
        </w:rPr>
        <w:t>日，未能按期报送申报材料的，视为撤销立项申请。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（四）联系方式。</w:t>
      </w:r>
    </w:p>
    <w:tbl>
      <w:tblPr>
        <w:tblW w:w="879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2299"/>
        <w:gridCol w:w="2693"/>
        <w:gridCol w:w="37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90" w:hRule="atLeast"/>
          <w:tblCellSpacing w:w="15" w:type="dxa"/>
        </w:trPr>
        <w:tc>
          <w:tcPr>
            <w:tcW w:w="2295" w:type="dxa"/>
            <w:tcBorders>
              <w:top w:val="nil"/>
              <w:left w:val="nil"/>
              <w:bottom w:val="nil"/>
              <w:right w:val="nil"/>
            </w:tcBorders>
            <w:shd w:val="clear" w:color="auto" w:fill="FFFFFF"/>
            <w:tcMar>
              <w:top w:w="0" w:type="dxa"/>
              <w:left w:w="105" w:type="dxa"/>
              <w:bottom w:w="0" w:type="dxa"/>
              <w:right w:w="105" w:type="dxa"/>
            </w:tcMar>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210"/>
              <w:jc w:val="center"/>
              <w:textAlignment w:val="auto"/>
              <w:rPr>
                <w:rFonts w:hint="eastAsia" w:ascii="仿宋" w:hAnsi="仿宋" w:eastAsia="仿宋" w:cs="仿宋"/>
                <w:color w:val="333333"/>
                <w:sz w:val="28"/>
                <w:szCs w:val="28"/>
              </w:rPr>
            </w:pPr>
            <w:r>
              <w:rPr>
                <w:rFonts w:hint="eastAsia" w:ascii="仿宋" w:hAnsi="仿宋" w:eastAsia="仿宋" w:cs="仿宋"/>
                <w:i w:val="0"/>
                <w:iCs w:val="0"/>
                <w:caps w:val="0"/>
                <w:color w:val="333333"/>
                <w:spacing w:val="0"/>
                <w:sz w:val="28"/>
                <w:szCs w:val="28"/>
                <w:bdr w:val="none" w:color="auto" w:sz="0" w:space="0"/>
              </w:rPr>
              <w:t>项目类别</w:t>
            </w:r>
          </w:p>
        </w:tc>
        <w:tc>
          <w:tcPr>
            <w:tcW w:w="2715" w:type="dxa"/>
            <w:tcBorders>
              <w:top w:val="nil"/>
              <w:left w:val="nil"/>
              <w:bottom w:val="nil"/>
              <w:right w:val="nil"/>
            </w:tcBorders>
            <w:shd w:val="clear" w:color="auto" w:fill="FFFFFF"/>
            <w:tcMar>
              <w:top w:w="0" w:type="dxa"/>
              <w:left w:w="105" w:type="dxa"/>
              <w:bottom w:w="0" w:type="dxa"/>
              <w:right w:w="105" w:type="dxa"/>
            </w:tcMar>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210"/>
              <w:jc w:val="center"/>
              <w:textAlignment w:val="auto"/>
              <w:rPr>
                <w:rFonts w:hint="eastAsia" w:ascii="仿宋" w:hAnsi="仿宋" w:eastAsia="仿宋" w:cs="仿宋"/>
                <w:color w:val="333333"/>
                <w:sz w:val="28"/>
                <w:szCs w:val="28"/>
              </w:rPr>
            </w:pPr>
            <w:r>
              <w:rPr>
                <w:rFonts w:hint="eastAsia" w:ascii="仿宋" w:hAnsi="仿宋" w:eastAsia="仿宋" w:cs="仿宋"/>
                <w:i w:val="0"/>
                <w:iCs w:val="0"/>
                <w:caps w:val="0"/>
                <w:color w:val="333333"/>
                <w:spacing w:val="0"/>
                <w:sz w:val="28"/>
                <w:szCs w:val="28"/>
                <w:bdr w:val="none" w:color="auto" w:sz="0" w:space="0"/>
              </w:rPr>
              <w:t>项目类型</w:t>
            </w:r>
          </w:p>
        </w:tc>
        <w:tc>
          <w:tcPr>
            <w:tcW w:w="3780" w:type="dxa"/>
            <w:tcBorders>
              <w:top w:val="nil"/>
              <w:left w:val="nil"/>
              <w:bottom w:val="nil"/>
              <w:right w:val="nil"/>
            </w:tcBorders>
            <w:shd w:val="clear" w:color="auto" w:fill="FFFFFF"/>
            <w:tcMar>
              <w:top w:w="0" w:type="dxa"/>
              <w:left w:w="105" w:type="dxa"/>
              <w:bottom w:w="0" w:type="dxa"/>
              <w:right w:w="105" w:type="dxa"/>
            </w:tcMar>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210"/>
              <w:jc w:val="center"/>
              <w:textAlignment w:val="auto"/>
              <w:rPr>
                <w:rFonts w:hint="eastAsia" w:ascii="仿宋" w:hAnsi="仿宋" w:eastAsia="仿宋" w:cs="仿宋"/>
                <w:color w:val="333333"/>
                <w:sz w:val="28"/>
                <w:szCs w:val="28"/>
              </w:rPr>
            </w:pPr>
            <w:r>
              <w:rPr>
                <w:rFonts w:hint="eastAsia" w:ascii="仿宋" w:hAnsi="仿宋" w:eastAsia="仿宋" w:cs="仿宋"/>
                <w:i w:val="0"/>
                <w:iCs w:val="0"/>
                <w:caps w:val="0"/>
                <w:color w:val="333333"/>
                <w:spacing w:val="0"/>
                <w:sz w:val="28"/>
                <w:szCs w:val="28"/>
                <w:bdr w:val="none" w:color="auto" w:sz="0" w:space="0"/>
              </w:rPr>
              <w:t>市科技局受理部门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210"/>
              <w:jc w:val="center"/>
              <w:textAlignment w:val="auto"/>
              <w:rPr>
                <w:rFonts w:hint="eastAsia" w:ascii="仿宋" w:hAnsi="仿宋" w:eastAsia="仿宋" w:cs="仿宋"/>
                <w:color w:val="333333"/>
                <w:sz w:val="28"/>
                <w:szCs w:val="28"/>
              </w:rPr>
            </w:pPr>
            <w:r>
              <w:rPr>
                <w:rFonts w:hint="eastAsia" w:ascii="仿宋" w:hAnsi="仿宋" w:eastAsia="仿宋" w:cs="仿宋"/>
                <w:i w:val="0"/>
                <w:iCs w:val="0"/>
                <w:caps w:val="0"/>
                <w:color w:val="333333"/>
                <w:spacing w:val="0"/>
                <w:sz w:val="28"/>
                <w:szCs w:val="28"/>
                <w:bdr w:val="none" w:color="auto" w:sz="0" w:space="0"/>
              </w:rPr>
              <w:t>及联系电话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blCellSpacing w:w="15" w:type="dxa"/>
        </w:trPr>
        <w:tc>
          <w:tcPr>
            <w:tcW w:w="2295" w:type="dxa"/>
            <w:vMerge w:val="restart"/>
            <w:tcBorders>
              <w:top w:val="nil"/>
              <w:left w:val="nil"/>
              <w:bottom w:val="nil"/>
              <w:right w:val="nil"/>
            </w:tcBorders>
            <w:shd w:val="clear" w:color="auto" w:fill="FFFFFF"/>
            <w:tcMar>
              <w:top w:w="0" w:type="dxa"/>
              <w:left w:w="105" w:type="dxa"/>
              <w:bottom w:w="0" w:type="dxa"/>
              <w:right w:w="105" w:type="dxa"/>
            </w:tcMar>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210"/>
              <w:jc w:val="center"/>
              <w:textAlignment w:val="auto"/>
              <w:rPr>
                <w:rFonts w:hint="eastAsia" w:ascii="仿宋" w:hAnsi="仿宋" w:eastAsia="仿宋" w:cs="仿宋"/>
                <w:color w:val="333333"/>
                <w:sz w:val="28"/>
                <w:szCs w:val="28"/>
              </w:rPr>
            </w:pPr>
            <w:r>
              <w:rPr>
                <w:rFonts w:hint="eastAsia" w:ascii="仿宋" w:hAnsi="仿宋" w:eastAsia="仿宋" w:cs="仿宋"/>
                <w:i w:val="0"/>
                <w:iCs w:val="0"/>
                <w:caps w:val="0"/>
                <w:color w:val="333333"/>
                <w:spacing w:val="0"/>
                <w:sz w:val="28"/>
                <w:szCs w:val="28"/>
                <w:bdr w:val="none" w:color="auto" w:sz="0" w:space="0"/>
              </w:rPr>
              <w:t>人才创新创业项目</w:t>
            </w:r>
          </w:p>
        </w:tc>
        <w:tc>
          <w:tcPr>
            <w:tcW w:w="2715" w:type="dxa"/>
            <w:tcBorders>
              <w:top w:val="nil"/>
              <w:left w:val="nil"/>
              <w:bottom w:val="nil"/>
              <w:right w:val="nil"/>
            </w:tcBorders>
            <w:shd w:val="clear" w:color="auto" w:fill="FFFFFF"/>
            <w:tcMar>
              <w:top w:w="0" w:type="dxa"/>
              <w:left w:w="105" w:type="dxa"/>
              <w:bottom w:w="0" w:type="dxa"/>
              <w:right w:w="105" w:type="dxa"/>
            </w:tcMar>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210"/>
              <w:jc w:val="center"/>
              <w:textAlignment w:val="auto"/>
              <w:rPr>
                <w:rFonts w:hint="eastAsia" w:ascii="仿宋" w:hAnsi="仿宋" w:eastAsia="仿宋" w:cs="仿宋"/>
                <w:color w:val="333333"/>
                <w:sz w:val="28"/>
                <w:szCs w:val="28"/>
              </w:rPr>
            </w:pPr>
            <w:r>
              <w:rPr>
                <w:rFonts w:hint="eastAsia" w:ascii="仿宋" w:hAnsi="仿宋" w:eastAsia="仿宋" w:cs="仿宋"/>
                <w:i w:val="0"/>
                <w:iCs w:val="0"/>
                <w:caps w:val="0"/>
                <w:color w:val="333333"/>
                <w:spacing w:val="0"/>
                <w:sz w:val="28"/>
                <w:szCs w:val="28"/>
                <w:bdr w:val="none" w:color="auto" w:sz="0" w:space="0"/>
              </w:rPr>
              <w:t>高新技术类</w:t>
            </w:r>
          </w:p>
        </w:tc>
        <w:tc>
          <w:tcPr>
            <w:tcW w:w="3780" w:type="dxa"/>
            <w:tcBorders>
              <w:top w:val="nil"/>
              <w:left w:val="nil"/>
              <w:bottom w:val="nil"/>
              <w:right w:val="nil"/>
            </w:tcBorders>
            <w:shd w:val="clear" w:color="auto" w:fill="FFFFFF"/>
            <w:tcMar>
              <w:top w:w="0" w:type="dxa"/>
              <w:left w:w="105" w:type="dxa"/>
              <w:bottom w:w="0" w:type="dxa"/>
              <w:right w:w="105" w:type="dxa"/>
            </w:tcMar>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210"/>
              <w:jc w:val="left"/>
              <w:textAlignment w:val="auto"/>
              <w:rPr>
                <w:rFonts w:hint="eastAsia" w:ascii="仿宋" w:hAnsi="仿宋" w:eastAsia="仿宋" w:cs="仿宋"/>
                <w:color w:val="333333"/>
                <w:sz w:val="28"/>
                <w:szCs w:val="28"/>
              </w:rPr>
            </w:pPr>
            <w:r>
              <w:rPr>
                <w:rFonts w:hint="eastAsia" w:ascii="仿宋" w:hAnsi="仿宋" w:eastAsia="仿宋" w:cs="仿宋"/>
                <w:i w:val="0"/>
                <w:iCs w:val="0"/>
                <w:caps w:val="0"/>
                <w:color w:val="333333"/>
                <w:spacing w:val="0"/>
                <w:sz w:val="28"/>
                <w:szCs w:val="28"/>
                <w:bdr w:val="none" w:color="auto" w:sz="0" w:space="0"/>
              </w:rPr>
              <w:t>高新技术科   0931-8847570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blCellSpacing w:w="15" w:type="dxa"/>
        </w:trPr>
        <w:tc>
          <w:tcPr>
            <w:tcW w:w="2295" w:type="dxa"/>
            <w:vMerge w:val="continue"/>
            <w:tcBorders>
              <w:top w:val="nil"/>
              <w:left w:val="nil"/>
              <w:bottom w:val="nil"/>
              <w:right w:val="nil"/>
            </w:tcBorders>
            <w:shd w:val="clear" w:color="auto" w:fill="FFFFFF"/>
            <w:tcMar>
              <w:top w:w="0" w:type="dxa"/>
              <w:left w:w="105" w:type="dxa"/>
              <w:bottom w:w="0" w:type="dxa"/>
              <w:right w:w="105" w:type="dxa"/>
            </w:tcMar>
            <w:vAlign w:val="center"/>
          </w:tcPr>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sz w:val="28"/>
                <w:szCs w:val="28"/>
              </w:rPr>
            </w:pPr>
          </w:p>
        </w:tc>
        <w:tc>
          <w:tcPr>
            <w:tcW w:w="2715" w:type="dxa"/>
            <w:tcBorders>
              <w:top w:val="nil"/>
              <w:left w:val="nil"/>
              <w:bottom w:val="nil"/>
              <w:right w:val="nil"/>
            </w:tcBorders>
            <w:shd w:val="clear" w:color="auto" w:fill="FFFFFF"/>
            <w:tcMar>
              <w:top w:w="0" w:type="dxa"/>
              <w:left w:w="105" w:type="dxa"/>
              <w:bottom w:w="0" w:type="dxa"/>
              <w:right w:w="105" w:type="dxa"/>
            </w:tcMar>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210"/>
              <w:jc w:val="center"/>
              <w:textAlignment w:val="auto"/>
              <w:rPr>
                <w:rFonts w:hint="eastAsia" w:ascii="仿宋" w:hAnsi="仿宋" w:eastAsia="仿宋" w:cs="仿宋"/>
                <w:color w:val="333333"/>
                <w:sz w:val="28"/>
                <w:szCs w:val="28"/>
              </w:rPr>
            </w:pPr>
            <w:r>
              <w:rPr>
                <w:rFonts w:hint="eastAsia" w:ascii="仿宋" w:hAnsi="仿宋" w:eastAsia="仿宋" w:cs="仿宋"/>
                <w:i w:val="0"/>
                <w:iCs w:val="0"/>
                <w:caps w:val="0"/>
                <w:color w:val="333333"/>
                <w:spacing w:val="0"/>
                <w:sz w:val="28"/>
                <w:szCs w:val="28"/>
                <w:bdr w:val="none" w:color="auto" w:sz="0" w:space="0"/>
              </w:rPr>
              <w:t>农业科技类</w:t>
            </w:r>
          </w:p>
        </w:tc>
        <w:tc>
          <w:tcPr>
            <w:tcW w:w="3780" w:type="dxa"/>
            <w:tcBorders>
              <w:top w:val="nil"/>
              <w:left w:val="nil"/>
              <w:bottom w:val="nil"/>
              <w:right w:val="nil"/>
            </w:tcBorders>
            <w:shd w:val="clear" w:color="auto" w:fill="FFFFFF"/>
            <w:tcMar>
              <w:top w:w="0" w:type="dxa"/>
              <w:left w:w="105" w:type="dxa"/>
              <w:bottom w:w="0" w:type="dxa"/>
              <w:right w:w="105" w:type="dxa"/>
            </w:tcMar>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210"/>
              <w:jc w:val="left"/>
              <w:textAlignment w:val="auto"/>
              <w:rPr>
                <w:rFonts w:hint="eastAsia" w:ascii="仿宋" w:hAnsi="仿宋" w:eastAsia="仿宋" w:cs="仿宋"/>
                <w:color w:val="333333"/>
                <w:sz w:val="28"/>
                <w:szCs w:val="28"/>
              </w:rPr>
            </w:pPr>
            <w:r>
              <w:rPr>
                <w:rFonts w:hint="eastAsia" w:ascii="仿宋" w:hAnsi="仿宋" w:eastAsia="仿宋" w:cs="仿宋"/>
                <w:i w:val="0"/>
                <w:iCs w:val="0"/>
                <w:caps w:val="0"/>
                <w:color w:val="333333"/>
                <w:spacing w:val="0"/>
                <w:sz w:val="28"/>
                <w:szCs w:val="28"/>
                <w:bdr w:val="none" w:color="auto" w:sz="0" w:space="0"/>
              </w:rPr>
              <w:t>农村科技科</w:t>
            </w:r>
            <w:r>
              <w:rPr>
                <w:rFonts w:hint="eastAsia" w:ascii="仿宋" w:hAnsi="仿宋" w:eastAsia="仿宋" w:cs="仿宋"/>
                <w:i w:val="0"/>
                <w:iCs w:val="0"/>
                <w:caps w:val="0"/>
                <w:color w:val="333333"/>
                <w:spacing w:val="0"/>
                <w:sz w:val="28"/>
                <w:szCs w:val="28"/>
                <w:bdr w:val="none" w:color="auto" w:sz="0" w:space="0"/>
              </w:rPr>
              <w:t>       0931-8847547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blCellSpacing w:w="15" w:type="dxa"/>
        </w:trPr>
        <w:tc>
          <w:tcPr>
            <w:tcW w:w="2295" w:type="dxa"/>
            <w:vMerge w:val="continue"/>
            <w:tcBorders>
              <w:top w:val="nil"/>
              <w:left w:val="nil"/>
              <w:bottom w:val="nil"/>
              <w:right w:val="nil"/>
            </w:tcBorders>
            <w:shd w:val="clear" w:color="auto" w:fill="FFFFFF"/>
            <w:tcMar>
              <w:top w:w="0" w:type="dxa"/>
              <w:left w:w="105" w:type="dxa"/>
              <w:bottom w:w="0" w:type="dxa"/>
              <w:right w:w="105" w:type="dxa"/>
            </w:tcMar>
            <w:vAlign w:val="center"/>
          </w:tcPr>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sz w:val="28"/>
                <w:szCs w:val="28"/>
              </w:rPr>
            </w:pPr>
          </w:p>
        </w:tc>
        <w:tc>
          <w:tcPr>
            <w:tcW w:w="2715" w:type="dxa"/>
            <w:tcBorders>
              <w:top w:val="nil"/>
              <w:left w:val="nil"/>
              <w:bottom w:val="nil"/>
              <w:right w:val="nil"/>
            </w:tcBorders>
            <w:shd w:val="clear" w:color="auto" w:fill="FFFFFF"/>
            <w:tcMar>
              <w:top w:w="0" w:type="dxa"/>
              <w:left w:w="105" w:type="dxa"/>
              <w:bottom w:w="0" w:type="dxa"/>
              <w:right w:w="105" w:type="dxa"/>
            </w:tcMar>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210"/>
              <w:jc w:val="center"/>
              <w:textAlignment w:val="auto"/>
              <w:rPr>
                <w:rFonts w:hint="eastAsia" w:ascii="仿宋" w:hAnsi="仿宋" w:eastAsia="仿宋" w:cs="仿宋"/>
                <w:color w:val="333333"/>
                <w:sz w:val="28"/>
                <w:szCs w:val="28"/>
              </w:rPr>
            </w:pPr>
            <w:r>
              <w:rPr>
                <w:rFonts w:hint="eastAsia" w:ascii="仿宋" w:hAnsi="仿宋" w:eastAsia="仿宋" w:cs="仿宋"/>
                <w:i w:val="0"/>
                <w:iCs w:val="0"/>
                <w:caps w:val="0"/>
                <w:color w:val="333333"/>
                <w:spacing w:val="0"/>
                <w:sz w:val="28"/>
                <w:szCs w:val="28"/>
                <w:bdr w:val="none" w:color="auto" w:sz="0" w:space="0"/>
              </w:rPr>
              <w:t>成果转化类</w:t>
            </w:r>
          </w:p>
        </w:tc>
        <w:tc>
          <w:tcPr>
            <w:tcW w:w="3780" w:type="dxa"/>
            <w:tcBorders>
              <w:top w:val="nil"/>
              <w:left w:val="nil"/>
              <w:bottom w:val="nil"/>
              <w:right w:val="nil"/>
            </w:tcBorders>
            <w:shd w:val="clear" w:color="auto" w:fill="FFFFFF"/>
            <w:tcMar>
              <w:top w:w="0" w:type="dxa"/>
              <w:left w:w="105" w:type="dxa"/>
              <w:bottom w:w="0" w:type="dxa"/>
              <w:right w:w="105" w:type="dxa"/>
            </w:tcMar>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210"/>
              <w:jc w:val="left"/>
              <w:textAlignment w:val="auto"/>
              <w:rPr>
                <w:rFonts w:hint="eastAsia" w:ascii="仿宋" w:hAnsi="仿宋" w:eastAsia="仿宋" w:cs="仿宋"/>
                <w:color w:val="333333"/>
                <w:sz w:val="28"/>
                <w:szCs w:val="28"/>
              </w:rPr>
            </w:pPr>
            <w:r>
              <w:rPr>
                <w:rFonts w:hint="eastAsia" w:ascii="仿宋" w:hAnsi="仿宋" w:eastAsia="仿宋" w:cs="仿宋"/>
                <w:i w:val="0"/>
                <w:iCs w:val="0"/>
                <w:caps w:val="0"/>
                <w:color w:val="333333"/>
                <w:spacing w:val="0"/>
                <w:sz w:val="28"/>
                <w:szCs w:val="28"/>
                <w:bdr w:val="none" w:color="auto" w:sz="0" w:space="0"/>
              </w:rPr>
              <w:t>成果管理与转化科 0931-8847167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blCellSpacing w:w="15" w:type="dxa"/>
        </w:trPr>
        <w:tc>
          <w:tcPr>
            <w:tcW w:w="2295" w:type="dxa"/>
            <w:vMerge w:val="continue"/>
            <w:tcBorders>
              <w:top w:val="nil"/>
              <w:left w:val="nil"/>
              <w:bottom w:val="nil"/>
              <w:right w:val="nil"/>
            </w:tcBorders>
            <w:shd w:val="clear" w:color="auto" w:fill="FFFFFF"/>
            <w:tcMar>
              <w:top w:w="0" w:type="dxa"/>
              <w:left w:w="105" w:type="dxa"/>
              <w:bottom w:w="0" w:type="dxa"/>
              <w:right w:w="105" w:type="dxa"/>
            </w:tcMar>
            <w:vAlign w:val="center"/>
          </w:tcPr>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sz w:val="28"/>
                <w:szCs w:val="28"/>
              </w:rPr>
            </w:pPr>
          </w:p>
        </w:tc>
        <w:tc>
          <w:tcPr>
            <w:tcW w:w="2715" w:type="dxa"/>
            <w:tcBorders>
              <w:top w:val="nil"/>
              <w:left w:val="nil"/>
              <w:bottom w:val="nil"/>
              <w:right w:val="nil"/>
            </w:tcBorders>
            <w:shd w:val="clear" w:color="auto" w:fill="FFFFFF"/>
            <w:tcMar>
              <w:top w:w="0" w:type="dxa"/>
              <w:left w:w="105" w:type="dxa"/>
              <w:bottom w:w="0" w:type="dxa"/>
              <w:right w:w="105" w:type="dxa"/>
            </w:tcMar>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210"/>
              <w:jc w:val="center"/>
              <w:textAlignment w:val="auto"/>
              <w:rPr>
                <w:rFonts w:hint="eastAsia" w:ascii="仿宋" w:hAnsi="仿宋" w:eastAsia="仿宋" w:cs="仿宋"/>
                <w:color w:val="333333"/>
                <w:sz w:val="28"/>
                <w:szCs w:val="28"/>
              </w:rPr>
            </w:pPr>
            <w:r>
              <w:rPr>
                <w:rFonts w:hint="eastAsia" w:ascii="仿宋" w:hAnsi="仿宋" w:eastAsia="仿宋" w:cs="仿宋"/>
                <w:i w:val="0"/>
                <w:iCs w:val="0"/>
                <w:caps w:val="0"/>
                <w:color w:val="333333"/>
                <w:spacing w:val="0"/>
                <w:sz w:val="28"/>
                <w:szCs w:val="28"/>
                <w:bdr w:val="none" w:color="auto" w:sz="0" w:space="0"/>
              </w:rPr>
              <w:t>社会发展类</w:t>
            </w:r>
          </w:p>
        </w:tc>
        <w:tc>
          <w:tcPr>
            <w:tcW w:w="3780" w:type="dxa"/>
            <w:tcBorders>
              <w:top w:val="nil"/>
              <w:left w:val="nil"/>
              <w:bottom w:val="nil"/>
              <w:right w:val="nil"/>
            </w:tcBorders>
            <w:shd w:val="clear" w:color="auto" w:fill="FFFFFF"/>
            <w:tcMar>
              <w:top w:w="0" w:type="dxa"/>
              <w:left w:w="105" w:type="dxa"/>
              <w:bottom w:w="0" w:type="dxa"/>
              <w:right w:w="105" w:type="dxa"/>
            </w:tcMar>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210"/>
              <w:jc w:val="left"/>
              <w:textAlignment w:val="auto"/>
              <w:rPr>
                <w:rFonts w:hint="eastAsia" w:ascii="仿宋" w:hAnsi="仿宋" w:eastAsia="仿宋" w:cs="仿宋"/>
                <w:color w:val="333333"/>
                <w:sz w:val="28"/>
                <w:szCs w:val="28"/>
              </w:rPr>
            </w:pPr>
            <w:r>
              <w:rPr>
                <w:rFonts w:hint="eastAsia" w:ascii="仿宋" w:hAnsi="仿宋" w:eastAsia="仿宋" w:cs="仿宋"/>
                <w:i w:val="0"/>
                <w:iCs w:val="0"/>
                <w:caps w:val="0"/>
                <w:color w:val="333333"/>
                <w:spacing w:val="0"/>
                <w:sz w:val="28"/>
                <w:szCs w:val="28"/>
                <w:bdr w:val="none" w:color="auto" w:sz="0" w:space="0"/>
              </w:rPr>
              <w:t>社会发展科技科</w:t>
            </w:r>
            <w:r>
              <w:rPr>
                <w:rFonts w:hint="eastAsia" w:ascii="仿宋" w:hAnsi="仿宋" w:eastAsia="仿宋" w:cs="仿宋"/>
                <w:i w:val="0"/>
                <w:iCs w:val="0"/>
                <w:caps w:val="0"/>
                <w:color w:val="333333"/>
                <w:spacing w:val="0"/>
                <w:sz w:val="28"/>
                <w:szCs w:val="28"/>
                <w:bdr w:val="none" w:color="auto" w:sz="0" w:space="0"/>
              </w:rPr>
              <w:t>   </w:t>
            </w:r>
            <w:r>
              <w:rPr>
                <w:rFonts w:hint="eastAsia" w:ascii="仿宋" w:hAnsi="仿宋" w:eastAsia="仿宋" w:cs="仿宋"/>
                <w:i w:val="0"/>
                <w:iCs w:val="0"/>
                <w:caps w:val="0"/>
                <w:color w:val="333333"/>
                <w:spacing w:val="0"/>
                <w:sz w:val="28"/>
                <w:szCs w:val="28"/>
                <w:bdr w:val="none" w:color="auto" w:sz="0" w:space="0"/>
              </w:rPr>
              <w:t>0931</w:t>
            </w:r>
            <w:r>
              <w:rPr>
                <w:rFonts w:hint="eastAsia" w:ascii="仿宋" w:hAnsi="仿宋" w:eastAsia="仿宋" w:cs="仿宋"/>
                <w:i w:val="0"/>
                <w:iCs w:val="0"/>
                <w:caps w:val="0"/>
                <w:color w:val="333333"/>
                <w:spacing w:val="0"/>
                <w:sz w:val="28"/>
                <w:szCs w:val="28"/>
                <w:bdr w:val="none" w:color="auto" w:sz="0" w:space="0"/>
              </w:rPr>
              <w:t>-</w:t>
            </w:r>
            <w:r>
              <w:rPr>
                <w:rFonts w:hint="eastAsia" w:ascii="仿宋" w:hAnsi="仿宋" w:eastAsia="仿宋" w:cs="仿宋"/>
                <w:i w:val="0"/>
                <w:iCs w:val="0"/>
                <w:caps w:val="0"/>
                <w:color w:val="333333"/>
                <w:spacing w:val="0"/>
                <w:sz w:val="28"/>
                <w:szCs w:val="28"/>
                <w:bdr w:val="none" w:color="auto" w:sz="0" w:space="0"/>
              </w:rPr>
              <w:t>8840508</w:t>
            </w:r>
          </w:p>
        </w:tc>
      </w:tr>
    </w:tbl>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210"/>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四、申报监督及技术支持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项目组织过程邀请兰州市纪委监委派驻市委宣传部纪检监察组全程监督。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举报监督电话：4608515</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申报咨询：市科技局发展规划科  8847961</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技术支持：8587692</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64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           </w:t>
      </w:r>
      <w:bookmarkStart w:id="0" w:name="_GoBack"/>
      <w:bookmarkEnd w:id="0"/>
      <w:r>
        <w:rPr>
          <w:rFonts w:hint="eastAsia" w:ascii="仿宋" w:hAnsi="仿宋" w:eastAsia="仿宋" w:cs="仿宋"/>
          <w:i w:val="0"/>
          <w:iCs w:val="0"/>
          <w:caps w:val="0"/>
          <w:color w:val="333333"/>
          <w:spacing w:val="0"/>
          <w:sz w:val="28"/>
          <w:szCs w:val="28"/>
          <w:bdr w:val="none" w:color="auto" w:sz="0" w:space="0"/>
          <w:shd w:val="clear" w:fill="FFFFFF"/>
        </w:rPr>
        <w:t xml:space="preserve">                                                         中共兰州市委人才工作领导小组办公室             兰州市科学技术局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127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127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4635"/>
        <w:jc w:val="both"/>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                                                                               202</w:t>
      </w:r>
      <w:r>
        <w:rPr>
          <w:rFonts w:hint="eastAsia" w:ascii="仿宋" w:hAnsi="仿宋" w:eastAsia="仿宋" w:cs="仿宋"/>
          <w:i w:val="0"/>
          <w:iCs w:val="0"/>
          <w:caps w:val="0"/>
          <w:color w:val="333333"/>
          <w:spacing w:val="0"/>
          <w:sz w:val="28"/>
          <w:szCs w:val="28"/>
          <w:bdr w:val="none" w:color="auto" w:sz="0" w:space="0"/>
          <w:shd w:val="clear" w:fill="FFFFFF"/>
        </w:rPr>
        <w:t>1年4月</w:t>
      </w:r>
      <w:r>
        <w:rPr>
          <w:rFonts w:hint="eastAsia" w:ascii="仿宋" w:hAnsi="仿宋" w:eastAsia="仿宋" w:cs="仿宋"/>
          <w:i w:val="0"/>
          <w:iCs w:val="0"/>
          <w:caps w:val="0"/>
          <w:color w:val="333333"/>
          <w:spacing w:val="0"/>
          <w:sz w:val="28"/>
          <w:szCs w:val="28"/>
          <w:bdr w:val="none" w:color="auto" w:sz="0" w:space="0"/>
          <w:shd w:val="clear" w:fill="FFFFFF"/>
        </w:rPr>
        <w:t>29</w:t>
      </w:r>
      <w:r>
        <w:rPr>
          <w:rFonts w:hint="eastAsia" w:ascii="仿宋" w:hAnsi="仿宋" w:eastAsia="仿宋" w:cs="仿宋"/>
          <w:i w:val="0"/>
          <w:iCs w:val="0"/>
          <w:caps w:val="0"/>
          <w:color w:val="333333"/>
          <w:spacing w:val="0"/>
          <w:sz w:val="28"/>
          <w:szCs w:val="28"/>
          <w:bdr w:val="none" w:color="auto" w:sz="0" w:space="0"/>
          <w:shd w:val="clear" w:fill="FFFFFF"/>
        </w:rPr>
        <w:t>日</w:t>
      </w:r>
    </w:p>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180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2021-04-30T02:34:36Z</dcterms:created>
  <dc:creator>Administrator</dc:creator>
  <cp:lastModifiedBy>Chris   Yan</cp:lastModifiedBy>
  <dcterms:modified xsi:type="dcterms:W3CDTF">2021-04-30T02:47:57Z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53746099BCE541E0A38FE67AC3C2DD75</vt:lpwstr>
  </property>
</Properties>
</file>