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44499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综合三号楼隔帘</w:t>
      </w:r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27CF3DDC"/>
    <w:rsid w:val="4A8E6560"/>
    <w:rsid w:val="56AE6FAE"/>
    <w:rsid w:val="64922822"/>
    <w:rsid w:val="67600C28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2024-12-11T08:59:14Z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4EE740D8A12E4F6296321DFA134FF1A7_13</vt:lpwstr>
  </property>
</Properties>
</file>