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兰州大学第二医院</w:t>
      </w:r>
      <w:r>
        <w:rPr>
          <w:rFonts w:hint="eastAsia"/>
          <w:b/>
          <w:bCs/>
          <w:sz w:val="44"/>
          <w:szCs w:val="44"/>
          <w:lang w:val="en-US" w:eastAsia="zh-CN"/>
        </w:rPr>
        <w:t>引入第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三方专业安保服务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24CFB0B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421F46"/>
    <w:rsid w:val="2E2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守望雨天</cp:lastModifiedBy>
  <cp:lastPrinted>2024-11-11T07:15:00Z</cp:lastPrinted>
  <dcterms:modified xsi:type="dcterms:W3CDTF">2025-09-02T03:48:33Z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087BA19D0B5F428AB3BE659177AE23EA_12</vt:lpwstr>
  </property>
  <property fmtid="{D5CDD505-2E9C-101B-9397-08002B2CF9AE}" pid="4" name="KSOTemplateDocerSaveRecord">
    <vt:lpwstr>eyJoZGlkIjoiODc0MzVkNzg0ZmU5OWZjMDAyMzA2NTNjYzRlZDlkZjUiLCJ1c2VySWQiOiI3MzcyNTc0NzQifQ==</vt:lpwstr>
  </property>
</Properties>
</file>