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362"/>
        <w:gridCol w:w="6010"/>
        <w:gridCol w:w="2063"/>
      </w:tblGrid>
      <w:tr w14:paraId="108D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</w:tcPr>
          <w:p w14:paraId="00B9FAF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62" w:type="dxa"/>
          </w:tcPr>
          <w:p w14:paraId="7FD621F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010" w:type="dxa"/>
          </w:tcPr>
          <w:p w14:paraId="719312A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2063" w:type="dxa"/>
          </w:tcPr>
          <w:p w14:paraId="080F45B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</w:tr>
      <w:tr w14:paraId="2111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3487A1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2" w:type="dxa"/>
            <w:vAlign w:val="center"/>
          </w:tcPr>
          <w:p w14:paraId="04E853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窗帘</w:t>
            </w:r>
          </w:p>
        </w:tc>
        <w:tc>
          <w:tcPr>
            <w:tcW w:w="6010" w:type="dxa"/>
          </w:tcPr>
          <w:p w14:paraId="39453FAF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1.颜色：可选</w:t>
            </w:r>
          </w:p>
          <w:p w14:paraId="642BC9F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2.材质：高精密面料。</w:t>
            </w:r>
          </w:p>
          <w:p w14:paraId="534D2F5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3.成分：100%聚酯纤维。</w:t>
            </w:r>
          </w:p>
          <w:p w14:paraId="673D6368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遮光率≥95%。</w:t>
            </w:r>
          </w:p>
          <w:p w14:paraId="31A27CA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5.符合18401-2010《国家纺织产品基本安全规范》C类标准或更优标准（GB18401-2010 B类或A类），并提供质量检测报告。</w:t>
            </w:r>
          </w:p>
          <w:p w14:paraId="0D6A39C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6.克重：≥260g/㎡。</w:t>
            </w:r>
          </w:p>
          <w:p w14:paraId="4CD1E98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7.甲醛含量：＜300mg/kg，并提供质量检测报告。</w:t>
            </w:r>
          </w:p>
          <w:p w14:paraId="0587A4F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8.PH值：4.0-9.0，并提供质量检测报告。</w:t>
            </w:r>
          </w:p>
          <w:p w14:paraId="5AC84CE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9.可分解致癌芳香胺染料：≤20mg/kg，并提供质量检测报告。</w:t>
            </w:r>
          </w:p>
          <w:p w14:paraId="39BF650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10.遮光功能：半遮光，透气性良好。</w:t>
            </w:r>
          </w:p>
          <w:p w14:paraId="6536FDC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11.面料柔软，垂感好，清洗不变形，不掉色，无布料破损等情况。</w:t>
            </w:r>
          </w:p>
          <w:p w14:paraId="4508ED56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12.阻燃标准：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水洗60次后检测符合GB8624-2012《建筑材料及制品燃烧性能分级》 B1级及以上，符合GB/T5454-1997《纺织品燃烧性能试验氧指数法》、GB/T5455-2014《纺织品燃烧性能垂直方向损毁长度、阴燃和续燃时间的测定》，防火阻燃，遇火卷缩，炭化，不溶滴，遇明火滞燃自熄，不延烧，燃烧时无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烟，无毒性，无刺激性气味；经多次洗涤仍保持阻燃性能永久不失效，并提供所投产品阻燃检测报告。</w:t>
            </w:r>
          </w:p>
          <w:p w14:paraId="0B793A8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13.安装包含挂钩、滑轮、阻燃布带等配件。</w:t>
            </w:r>
          </w:p>
          <w:p w14:paraId="303569D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14.工艺要求：褶皱倍数统一按1:2.0倍制作，包边(两侧包边3公分，底部包边10公分，布带10公分，落地离地5公分，布带叉钩采用POM塑料调节钩，挂钩为104特A级),做工精细，扎绉均匀，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1米内≥6个孔。</w:t>
            </w:r>
          </w:p>
        </w:tc>
        <w:tc>
          <w:tcPr>
            <w:tcW w:w="2063" w:type="dxa"/>
          </w:tcPr>
          <w:p w14:paraId="671BFC1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9FC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45EBB7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62" w:type="dxa"/>
            <w:vAlign w:val="center"/>
          </w:tcPr>
          <w:p w14:paraId="2F1170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纱帘</w:t>
            </w:r>
          </w:p>
        </w:tc>
        <w:tc>
          <w:tcPr>
            <w:tcW w:w="6010" w:type="dxa"/>
          </w:tcPr>
          <w:p w14:paraId="041C9FE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1.颜色：可选</w:t>
            </w:r>
          </w:p>
          <w:p w14:paraId="059D681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2.成分：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100%聚酯纤维</w:t>
            </w:r>
          </w:p>
          <w:p w14:paraId="5A2DFBD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3.遮光率≥50%。</w:t>
            </w:r>
          </w:p>
          <w:p w14:paraId="660F3540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4.克重：≥80g/㎡。</w:t>
            </w:r>
          </w:p>
          <w:p w14:paraId="5799DD7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5.符合18401-2010《国家纺织产品基本安全规范》C类标准或更优标准（GB18401-2010B类或A类），并提供质量检测报告。</w:t>
            </w:r>
          </w:p>
          <w:p w14:paraId="5AFF51C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6.甲醛含量：＜300mg/kg，并提供质量检测报告。</w:t>
            </w:r>
          </w:p>
          <w:p w14:paraId="6DABDD9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7.PH值：4.0-9.0，并提供质量检测报告。</w:t>
            </w:r>
          </w:p>
          <w:p w14:paraId="3855C88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8.可分解致癌芳香胺染料：≤20mg/kg，并提供质量检测报告。</w:t>
            </w:r>
          </w:p>
          <w:p w14:paraId="5BFF965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9.干/水洗尺寸变化率：-3.0～+2.0</w:t>
            </w:r>
          </w:p>
          <w:p w14:paraId="06A866F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10.阻燃标准：水洗60次后检测符合GB20286-2006《公共场所阻燃制品及组件燃烧性能要求和标识》检验,燃烧性能达到阻燃 1 级(织物 耐水洗 60 次).经向/纬向氧指数≥32%，损毁长度≤150mm，续燃时间≤5S，阴燃时间≤5S，燃烧滴落物未引起脱脂棉燃烧或阴燃，烟密度等级(SDR)≤15 , 产烟毒性等级不低于 ZA2 级.经多次洗涤仍保持阻燃性能永久不失效，并提供所投产品阻燃检测报告。</w:t>
            </w:r>
          </w:p>
          <w:p w14:paraId="1860009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11.安装包含挂钩、滑轮、阻燃布带、轨道、罗马杆配件。</w:t>
            </w:r>
          </w:p>
          <w:p w14:paraId="3B12BED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12.工艺要求：褶皱倍数统一按1:2.0倍制作，包边(两侧包边3公分，底部包边10公分，布带10公分，落地离地5公分，布带叉钩采用POM塑料调节钩，挂钩为104特A；),做工精细，扎绉均匀，1米内≥6个孔。</w:t>
            </w:r>
          </w:p>
        </w:tc>
        <w:tc>
          <w:tcPr>
            <w:tcW w:w="2063" w:type="dxa"/>
          </w:tcPr>
          <w:p w14:paraId="54AEACD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B6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14:paraId="2ECC1F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62" w:type="dxa"/>
            <w:vAlign w:val="center"/>
          </w:tcPr>
          <w:p w14:paraId="1BB740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百叶窗</w:t>
            </w:r>
          </w:p>
        </w:tc>
        <w:tc>
          <w:tcPr>
            <w:tcW w:w="6010" w:type="dxa"/>
          </w:tcPr>
          <w:p w14:paraId="310A55E3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颜色：可选；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2.材质：高分子PVC</w:t>
            </w:r>
          </w:p>
          <w:p w14:paraId="53DE8D0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3.叶片宽度：10-50mm之间</w:t>
            </w:r>
          </w:p>
        </w:tc>
        <w:tc>
          <w:tcPr>
            <w:tcW w:w="2063" w:type="dxa"/>
          </w:tcPr>
          <w:p w14:paraId="6E1FABB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21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338" w:type="dxa"/>
            <w:vAlign w:val="center"/>
          </w:tcPr>
          <w:p w14:paraId="321CF4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62" w:type="dxa"/>
            <w:vAlign w:val="center"/>
          </w:tcPr>
          <w:p w14:paraId="17CB8E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柔纱帘</w:t>
            </w:r>
          </w:p>
        </w:tc>
        <w:tc>
          <w:tcPr>
            <w:tcW w:w="6010" w:type="dxa"/>
          </w:tcPr>
          <w:p w14:paraId="3558B1CB"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颜色：可选；</w:t>
            </w:r>
          </w:p>
          <w:p w14:paraId="44C94CDC"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材质：聚酯涤纶/麻/尼龙，两层面料</w:t>
            </w:r>
          </w:p>
          <w:p w14:paraId="69F34AF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3.甲醛含量：＜300mg/kg，并提供质量检测报告。</w:t>
            </w:r>
          </w:p>
          <w:p w14:paraId="28D6D36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4.PH值：4.0-9.0，并提供质量检测报告。</w:t>
            </w:r>
          </w:p>
          <w:p w14:paraId="6B235FC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5.可分解致癌芳香胺染料：≤20mg/kg，并提供质量检测报告。</w:t>
            </w:r>
          </w:p>
          <w:p w14:paraId="4E5C424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阻燃标准：水洗60次后检测符合GB20286-2006《公共场所阻燃制品及组件燃烧性能要求和标识》检验,燃烧性能达到阻燃 1 级(织物 耐水洗 60 次).经向/纬向氧指数≥32%，损毁长度≤150mm，续燃时间≤5S，阴燃时间≤5S，燃烧滴落物未引起脱脂棉燃烧或阴燃，烟密度等级(SDR)≤15 , 产烟毒性等级不低于 ZA2 级.经多次洗涤仍保持阻燃性能永久不失效，并提供所投产品阻燃检测报告。</w:t>
            </w:r>
          </w:p>
        </w:tc>
        <w:tc>
          <w:tcPr>
            <w:tcW w:w="2063" w:type="dxa"/>
          </w:tcPr>
          <w:p w14:paraId="6FD9BEA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784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1338" w:type="dxa"/>
            <w:vAlign w:val="center"/>
          </w:tcPr>
          <w:p w14:paraId="1CBE12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62" w:type="dxa"/>
            <w:vAlign w:val="center"/>
          </w:tcPr>
          <w:p w14:paraId="4A7913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罗马杆</w:t>
            </w:r>
          </w:p>
        </w:tc>
        <w:tc>
          <w:tcPr>
            <w:tcW w:w="6010" w:type="dxa"/>
          </w:tcPr>
          <w:p w14:paraId="0152E4B0">
            <w:pPr>
              <w:numPr>
                <w:ilvl w:val="0"/>
                <w:numId w:val="3"/>
              </w:numPr>
              <w:spacing w:line="240" w:lineRule="auto"/>
              <w:ind w:left="0" w:right="0"/>
              <w:jc w:val="left"/>
              <w:rPr>
                <w:rFonts w:hint="eastAsia" w:ascii="仿宋" w:hAnsi="仿宋" w:eastAsia="仿宋" w:cs="仿宋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val="en-US" w:eastAsia="zh-CN"/>
              </w:rPr>
              <w:t>颜色：可选</w:t>
            </w:r>
          </w:p>
          <w:p w14:paraId="1A628483">
            <w:pPr>
              <w:numPr>
                <w:ilvl w:val="0"/>
                <w:numId w:val="3"/>
              </w:numPr>
              <w:spacing w:line="240" w:lineRule="auto"/>
              <w:ind w:left="0" w:right="0"/>
              <w:jc w:val="left"/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材质：铝合金</w:t>
            </w:r>
          </w:p>
          <w:p w14:paraId="4E6D2574">
            <w:pPr>
              <w:numPr>
                <w:ilvl w:val="0"/>
                <w:numId w:val="3"/>
              </w:numPr>
              <w:spacing w:line="240" w:lineRule="auto"/>
              <w:ind w:left="0" w:right="0"/>
              <w:jc w:val="left"/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符合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GB/T6892-2023</w:t>
            </w:r>
            <w:r>
              <w:rPr>
                <w:rFonts w:hint="eastAsia" w:ascii="仿宋" w:hAnsi="仿宋" w:eastAsia="仿宋" w:cs="仿宋"/>
                <w:bCs/>
                <w:spacing w:val="-5"/>
                <w:sz w:val="24"/>
                <w:szCs w:val="24"/>
              </w:rPr>
              <w:t>《一般工业用铝及铝合金挤压型材》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检测标准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并提供质量检测报告。</w:t>
            </w:r>
          </w:p>
          <w:p w14:paraId="140EBC34">
            <w:pPr>
              <w:numPr>
                <w:ilvl w:val="0"/>
                <w:numId w:val="3"/>
              </w:numPr>
              <w:spacing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规格：壁厚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val="en-US" w:eastAsia="zh-CN"/>
              </w:rPr>
              <w:t>2.0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mm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±0.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mm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,直径为≥27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mm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,罗马杆支架为铝合金材质，克重≥44g/个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eastAsia="zh-CN"/>
              </w:rPr>
              <w:t>。</w:t>
            </w:r>
          </w:p>
          <w:p w14:paraId="11EE85B6">
            <w:pPr>
              <w:numPr>
                <w:ilvl w:val="0"/>
                <w:numId w:val="3"/>
              </w:numPr>
              <w:spacing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val="en-US" w:eastAsia="zh-CN"/>
              </w:rPr>
              <w:t>质量：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外表烤漆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装饰头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A级塑胶，表面抛光、造型简洁美观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不易变形、经久耐用，装配牢固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063" w:type="dxa"/>
          </w:tcPr>
          <w:p w14:paraId="202EF13F">
            <w:pPr>
              <w:numPr>
                <w:numId w:val="0"/>
              </w:numPr>
              <w:spacing w:line="240" w:lineRule="auto"/>
              <w:ind w:right="0" w:rightChars="0"/>
              <w:jc w:val="left"/>
              <w:rPr>
                <w:rFonts w:hint="eastAsia" w:ascii="仿宋" w:hAnsi="仿宋" w:eastAsia="仿宋" w:cs="仿宋"/>
                <w:spacing w:val="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0897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8" w:hRule="atLeast"/>
          <w:jc w:val="center"/>
        </w:trPr>
        <w:tc>
          <w:tcPr>
            <w:tcW w:w="1338" w:type="dxa"/>
            <w:vAlign w:val="center"/>
          </w:tcPr>
          <w:p w14:paraId="2F119BF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62" w:type="dxa"/>
            <w:vAlign w:val="center"/>
          </w:tcPr>
          <w:p w14:paraId="1DFFBA5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隔帘</w:t>
            </w:r>
          </w:p>
        </w:tc>
        <w:tc>
          <w:tcPr>
            <w:tcW w:w="6010" w:type="dxa"/>
            <w:vAlign w:val="top"/>
          </w:tcPr>
          <w:p w14:paraId="4EDBAEE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1.颜色:可选</w:t>
            </w:r>
          </w:p>
          <w:p w14:paraId="028F153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2.成分：100%聚酯纤维。</w:t>
            </w:r>
          </w:p>
          <w:p w14:paraId="023AB23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2.符合18401-2010《国家纺织产品基本安全规范》C类标准或更优标准（GB18401-2010B类或A类），并提供质量检测报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告。</w:t>
            </w:r>
          </w:p>
          <w:p w14:paraId="3FDA5A2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3.克重：≥230g/㎡</w:t>
            </w:r>
          </w:p>
          <w:p w14:paraId="3F7C2B1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4.甲醛含量：＜300mg/kg，并提供质量检测报告。</w:t>
            </w:r>
          </w:p>
          <w:p w14:paraId="33C07B0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5.PH值：4.0-9.0，并提供质量检测报告。</w:t>
            </w:r>
          </w:p>
          <w:p w14:paraId="2AB0CC7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6.可分解致癌芳香胺染料：≤20mg/kg，并提供质量检测报告。</w:t>
            </w:r>
          </w:p>
          <w:p w14:paraId="1CC0DAE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7.遮光功能：半遮光，上部有网状通风孔，透气性良好。</w:t>
            </w:r>
          </w:p>
          <w:p w14:paraId="705221A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8.面料柔软，垂感好，清洗不变形，不掉色，无布料破损等情况。</w:t>
            </w:r>
          </w:p>
          <w:p w14:paraId="3CF70E3E">
            <w:pPr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9.阻燃标准：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水洗60次后检测符合GB8624-2012《建筑材料及制品燃烧性能分级》 B1级及以上，符合GB/T5454-1997《纺织品燃烧性能试验氧指数法》、GB/T5455-2014《纺织品燃烧性能垂直方向损毁长度、阴燃和续燃时间的测定》，防火阻燃，遇火卷缩，炭化，不溶滴，遇明火滞燃自熄，不延烧，燃烧时无黑烟，无毒性，无刺激性气味；经多次洗涤仍保持阻燃性能永久不失效，并提供所投产品阻燃检测报告。</w:t>
            </w:r>
          </w:p>
          <w:p w14:paraId="1E33C70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10.安装包含挂钩、滑轮、阻燃布带等配件。</w:t>
            </w:r>
          </w:p>
          <w:p w14:paraId="538C3987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11.工艺要求：褶皱倍数统一按1:2.0倍制作，包边(两侧包边3公分，底部包边10公分，布带10公分，落地离地5公分，布带叉钩采用POM塑料调节钩，挂钩为104特A级),做工精细，扎绉均匀。</w:t>
            </w:r>
          </w:p>
        </w:tc>
        <w:tc>
          <w:tcPr>
            <w:tcW w:w="2063" w:type="dxa"/>
            <w:vAlign w:val="top"/>
          </w:tcPr>
          <w:p w14:paraId="030C03D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7CF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</w:tcPr>
          <w:p w14:paraId="09A595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62" w:type="dxa"/>
          </w:tcPr>
          <w:p w14:paraId="4A63D1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隔帘轨道</w:t>
            </w:r>
          </w:p>
        </w:tc>
        <w:tc>
          <w:tcPr>
            <w:tcW w:w="6010" w:type="dxa"/>
          </w:tcPr>
          <w:p w14:paraId="60305BE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1.材质：铝合金</w:t>
            </w:r>
          </w:p>
          <w:p w14:paraId="0ACC8005">
            <w:pPr>
              <w:tabs>
                <w:tab w:val="left" w:pos="312"/>
              </w:tabs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符合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GB/T6892-2023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</w:rPr>
              <w:t>《一般工业用铝及铝合金挤压型材》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检测标准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并提供质量检测报告。</w:t>
            </w:r>
          </w:p>
          <w:p w14:paraId="3E9CF375"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规格：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1.5mm，可随意折弯，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承重力≥60公斤。</w:t>
            </w:r>
          </w:p>
          <w:p w14:paraId="36BC8FB7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轨道内置1.2mm纳米隔音条，消音顺滑，减少滑轮与轨道间的摩擦；</w:t>
            </w:r>
          </w:p>
          <w:p w14:paraId="3243A727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5.质量：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挂钩材质为优质镀锌不锈钢，不褪色，不生锈。滑轮材质为优质塑钢，超静音设计。轨道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表面光滑，不准许有裂纹、腐蚀斑点存在。</w:t>
            </w:r>
          </w:p>
        </w:tc>
        <w:tc>
          <w:tcPr>
            <w:tcW w:w="2063" w:type="dxa"/>
          </w:tcPr>
          <w:p w14:paraId="639C9832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D90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0" w:type="dxa"/>
            <w:gridSpan w:val="3"/>
          </w:tcPr>
          <w:p w14:paraId="74293ECE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单价合计：</w:t>
            </w:r>
          </w:p>
        </w:tc>
        <w:tc>
          <w:tcPr>
            <w:tcW w:w="2063" w:type="dxa"/>
          </w:tcPr>
          <w:p w14:paraId="3AAE579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572768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09E7A1"/>
    <w:multiLevelType w:val="singleLevel"/>
    <w:tmpl w:val="9E09E7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AFE8443"/>
    <w:multiLevelType w:val="singleLevel"/>
    <w:tmpl w:val="CAFE84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06ED870"/>
    <w:multiLevelType w:val="singleLevel"/>
    <w:tmpl w:val="406ED8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036BA33"/>
    <w:multiLevelType w:val="singleLevel"/>
    <w:tmpl w:val="6036BA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06DFD"/>
    <w:rsid w:val="3310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2026-03-13T06:51:00Z</dcterms:created>
  <dc:creator>精灵</dc:creator>
  <cp:lastModifiedBy>精灵</cp:lastModifiedBy>
  <dcterms:modified xsi:type="dcterms:W3CDTF">2026-03-13T07:08:29Z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F653BCCEC09B4176AAED889AC32C4D50_11</vt:lpwstr>
  </property>
  <property fmtid="{D5CDD505-2E9C-101B-9397-08002B2CF9AE}" pid="4" name="KSOTemplateDocerSaveRecord">
    <vt:lpwstr>eyJoZGlkIjoiYzI0YWZjMWM5MjJlZDA0ZWVmMTJiNjY0YTU4ZGI5ODMiLCJ1c2VySWQiOiIyNjY2MDAwOTgifQ==</vt:lpwstr>
  </property>
</Properties>
</file>