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38"/>
        <w:gridCol w:w="1444"/>
        <w:gridCol w:w="3003"/>
        <w:gridCol w:w="3060"/>
      </w:tblGrid>
      <w:tr w14:paraId="4DBC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</w:tcPr>
          <w:p w14:paraId="3F1A16D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楷体" w:hAnsi="楷体" w:eastAsia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38" w:type="dxa"/>
          </w:tcPr>
          <w:p w14:paraId="136C766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楷体" w:hAnsi="楷体" w:eastAsia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u w:val="none"/>
                <w:vertAlign w:val="baseline"/>
                <w:lang w:val="en-US" w:eastAsia="zh-CN"/>
              </w:rPr>
              <w:t>品目</w:t>
            </w:r>
          </w:p>
        </w:tc>
        <w:tc>
          <w:tcPr>
            <w:tcW w:w="1444" w:type="dxa"/>
          </w:tcPr>
          <w:p w14:paraId="7EC88E7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楷体" w:hAnsi="楷体" w:eastAsia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u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3003" w:type="dxa"/>
          </w:tcPr>
          <w:p w14:paraId="339E16E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楷体" w:hAnsi="楷体" w:eastAsia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u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3060" w:type="dxa"/>
          </w:tcPr>
          <w:p w14:paraId="745AC85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楷体" w:hAnsi="楷体" w:eastAsia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u w:val="none"/>
                <w:vertAlign w:val="baseline"/>
                <w:lang w:val="en-US" w:eastAsia="zh-CN"/>
              </w:rPr>
              <w:t>细节要求</w:t>
            </w:r>
          </w:p>
        </w:tc>
      </w:tr>
      <w:tr w14:paraId="323C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</w:tcPr>
          <w:p w14:paraId="090219F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楷体" w:hAnsi="楷体" w:eastAsia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38" w:type="dxa"/>
          </w:tcPr>
          <w:p w14:paraId="36F7BA7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楷体" w:hAnsi="楷体" w:eastAsia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u w:val="none"/>
                <w:vertAlign w:val="baseline"/>
                <w:lang w:val="en-US" w:eastAsia="zh-CN"/>
              </w:rPr>
              <w:t>会议使用瓶装水</w:t>
            </w:r>
          </w:p>
        </w:tc>
        <w:tc>
          <w:tcPr>
            <w:tcW w:w="1444" w:type="dxa"/>
          </w:tcPr>
          <w:p w14:paraId="68F8879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350ML/瓶</w:t>
            </w:r>
          </w:p>
        </w:tc>
        <w:tc>
          <w:tcPr>
            <w:tcW w:w="3003" w:type="dxa"/>
          </w:tcPr>
          <w:p w14:paraId="23277D81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配料：天然矿泉水</w:t>
            </w:r>
          </w:p>
          <w:p w14:paraId="741EA387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PH值：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7.5-8.5</w:t>
            </w:r>
          </w:p>
          <w:p w14:paraId="095974F4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色度：≤5度（不得呈现其他异色）</w:t>
            </w:r>
          </w:p>
          <w:p w14:paraId="2D85579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浑浊度：≤1</w:t>
            </w:r>
          </w:p>
          <w:p w14:paraId="54B6B584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溴酸盐：≤0.01mg/L</w:t>
            </w:r>
          </w:p>
          <w:p w14:paraId="7E64A9A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滋味、气味：无异味、无异嗅</w:t>
            </w:r>
          </w:p>
          <w:p w14:paraId="3715728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大肠菌群：n=5,c=0,m=0 CFU/mL</w:t>
            </w:r>
          </w:p>
          <w:p w14:paraId="5733EB51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铜绿假单胞菌：n=5,c=0,m=0 CFU/250mL</w:t>
            </w:r>
          </w:p>
          <w:p w14:paraId="656D4A77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瓶身克重：≥20g</w:t>
            </w:r>
          </w:p>
        </w:tc>
        <w:tc>
          <w:tcPr>
            <w:tcW w:w="3060" w:type="dxa"/>
          </w:tcPr>
          <w:p w14:paraId="4FD65B3B"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1.投标人需设计瓶体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外层标识，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内容为体现我院文化内涵的外包装图样，包含“兰州大学第二医院”字样、“院徽”、“院训”、“四强一新”口号、公众号、二维码及其他设计元素。</w:t>
            </w:r>
          </w:p>
          <w:p w14:paraId="32F3C221"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2.投标人需提供所投产品符合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GB8537-2018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《食品安全国家标准 饮用天然矿泉水》标准的检测报告。</w:t>
            </w:r>
          </w:p>
          <w:p w14:paraId="357FB001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3.投标人需提供食品安全管理体系认证证书。</w:t>
            </w:r>
          </w:p>
          <w:p w14:paraId="337D819E"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4.瓶体符合国家对矿泉水及碳酸饮料的瓶体要求，PET材质，瓶体坚固耐磨，设计美观。</w:t>
            </w:r>
          </w:p>
          <w:p w14:paraId="20FF3A08"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5.配送要求：按甲方需求，1小时内配送到位。</w:t>
            </w:r>
            <w:bookmarkStart w:id="0" w:name="_GoBack"/>
            <w:bookmarkEnd w:id="0"/>
          </w:p>
          <w:p w14:paraId="13AF2F9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DB4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3" w:type="dxa"/>
            <w:gridSpan w:val="4"/>
          </w:tcPr>
          <w:p w14:paraId="6F6AC96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u w:val="none"/>
                <w:vertAlign w:val="baseline"/>
                <w:lang w:val="en-US" w:eastAsia="zh-CN"/>
              </w:rPr>
              <w:t>单价：</w:t>
            </w:r>
          </w:p>
        </w:tc>
        <w:tc>
          <w:tcPr>
            <w:tcW w:w="3060" w:type="dxa"/>
          </w:tcPr>
          <w:p w14:paraId="5B0792A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5AC53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E4C77"/>
    <w:multiLevelType w:val="singleLevel"/>
    <w:tmpl w:val="97CE4C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816C7"/>
    <w:rsid w:val="440816C7"/>
    <w:rsid w:val="5B89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393</Characters>
  <Lines>0</Lines>
  <Paragraphs>0</Paragraphs>
  <TotalTime>60</TotalTime>
  <ScaleCrop>false</ScaleCrop>
  <LinksUpToDate>false</LinksUpToDate>
  <CharactersWithSpaces>397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2026-06-22T07:01:00Z</dcterms:created>
  <dc:creator>精灵</dc:creator>
  <cp:lastModifiedBy>精灵</cp:lastModifiedBy>
  <dcterms:modified xsi:type="dcterms:W3CDTF">2026-06-23T00:48:42Z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F1C6C459F15B4F748146B99127D1ADF4_11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